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202" w:rsidRDefault="00E67202" w:rsidP="00E67202">
      <w:pPr>
        <w:widowControl/>
        <w:adjustRightInd w:val="0"/>
        <w:snapToGrid w:val="0"/>
        <w:spacing w:line="300" w:lineRule="exact"/>
        <w:jc w:val="left"/>
        <w:rPr>
          <w:rFonts w:ascii="黑体" w:eastAsia="黑体"/>
          <w:color w:val="000000"/>
          <w:szCs w:val="32"/>
        </w:rPr>
      </w:pPr>
    </w:p>
    <w:p w:rsidR="00E67202" w:rsidRDefault="00E67202" w:rsidP="00E67202">
      <w:pPr>
        <w:adjustRightInd w:val="0"/>
        <w:snapToGrid w:val="0"/>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湖北省地方标准编制说明</w:t>
      </w:r>
    </w:p>
    <w:p w:rsidR="00E67202" w:rsidRDefault="00E67202" w:rsidP="00E67202">
      <w:pPr>
        <w:adjustRightInd w:val="0"/>
        <w:snapToGrid w:val="0"/>
        <w:spacing w:line="300" w:lineRule="exact"/>
        <w:jc w:val="right"/>
        <w:rPr>
          <w:rFonts w:ascii="方正小标宋简体" w:eastAsia="方正小标宋简体"/>
          <w:color w:val="000000"/>
          <w:sz w:val="44"/>
          <w:szCs w:val="44"/>
        </w:rPr>
      </w:pPr>
    </w:p>
    <w:p w:rsidR="00E67202" w:rsidRPr="003D36C9" w:rsidRDefault="007F5613" w:rsidP="00E67202">
      <w:pPr>
        <w:adjustRightInd w:val="0"/>
        <w:snapToGrid w:val="0"/>
        <w:spacing w:line="560" w:lineRule="exact"/>
        <w:jc w:val="right"/>
        <w:rPr>
          <w:rFonts w:ascii="方正仿宋_GBK" w:eastAsia="方正仿宋_GBK" w:hAnsi="宋体"/>
          <w:color w:val="000000"/>
          <w:sz w:val="32"/>
          <w:szCs w:val="32"/>
        </w:rPr>
      </w:pPr>
      <w:r>
        <w:rPr>
          <w:rFonts w:ascii="方正仿宋_GBK" w:eastAsia="方正仿宋_GBK" w:hAnsi="宋体" w:hint="eastAsia"/>
          <w:color w:val="000000"/>
          <w:sz w:val="32"/>
          <w:szCs w:val="32"/>
        </w:rPr>
        <w:t>2020</w:t>
      </w:r>
      <w:r w:rsidR="00E67202" w:rsidRPr="003D36C9">
        <w:rPr>
          <w:rFonts w:ascii="方正仿宋_GBK" w:eastAsia="方正仿宋_GBK" w:hAnsi="宋体" w:hint="eastAsia"/>
          <w:color w:val="000000"/>
          <w:sz w:val="32"/>
          <w:szCs w:val="32"/>
        </w:rPr>
        <w:t>年</w:t>
      </w:r>
      <w:r>
        <w:rPr>
          <w:rFonts w:ascii="方正仿宋_GBK" w:eastAsia="方正仿宋_GBK" w:hAnsi="宋体" w:hint="eastAsia"/>
          <w:color w:val="000000"/>
          <w:sz w:val="32"/>
          <w:szCs w:val="32"/>
        </w:rPr>
        <w:t>8</w:t>
      </w:r>
      <w:r w:rsidR="00E67202" w:rsidRPr="003D36C9">
        <w:rPr>
          <w:rFonts w:ascii="方正仿宋_GBK" w:eastAsia="方正仿宋_GBK" w:hAnsi="宋体" w:hint="eastAsia"/>
          <w:color w:val="000000"/>
          <w:sz w:val="32"/>
          <w:szCs w:val="32"/>
        </w:rPr>
        <w:t>月</w:t>
      </w:r>
      <w:r>
        <w:rPr>
          <w:rFonts w:ascii="方正仿宋_GBK" w:eastAsia="方正仿宋_GBK" w:hAnsi="宋体" w:hint="eastAsia"/>
          <w:color w:val="000000"/>
          <w:sz w:val="32"/>
          <w:szCs w:val="32"/>
        </w:rPr>
        <w:t>30</w:t>
      </w:r>
      <w:r w:rsidR="00E67202" w:rsidRPr="003D36C9">
        <w:rPr>
          <w:rFonts w:ascii="方正仿宋_GBK" w:eastAsia="方正仿宋_GBK" w:hAnsi="宋体" w:hint="eastAsia"/>
          <w:color w:val="000000"/>
          <w:sz w:val="32"/>
          <w:szCs w:val="32"/>
        </w:rPr>
        <w:t xml:space="preserve">日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3016"/>
        <w:gridCol w:w="1335"/>
        <w:gridCol w:w="2531"/>
      </w:tblGrid>
      <w:tr w:rsidR="00E67202" w:rsidRPr="004F18B3" w:rsidTr="00B16893">
        <w:trPr>
          <w:trHeight w:val="535"/>
          <w:jc w:val="center"/>
        </w:trPr>
        <w:tc>
          <w:tcPr>
            <w:tcW w:w="1087" w:type="pct"/>
            <w:vAlign w:val="center"/>
          </w:tcPr>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r w:rsidRPr="004F18B3">
              <w:rPr>
                <w:rFonts w:ascii="方正仿宋_GBK" w:eastAsia="方正仿宋_GBK" w:hint="eastAsia"/>
                <w:color w:val="000000"/>
                <w:sz w:val="28"/>
                <w:szCs w:val="32"/>
              </w:rPr>
              <w:t>标准名称</w:t>
            </w:r>
          </w:p>
        </w:tc>
        <w:tc>
          <w:tcPr>
            <w:tcW w:w="1715" w:type="pct"/>
            <w:vAlign w:val="center"/>
          </w:tcPr>
          <w:p w:rsidR="00E67202" w:rsidRPr="004F18B3" w:rsidRDefault="008B7EDE" w:rsidP="00B16893">
            <w:pPr>
              <w:adjustRightInd w:val="0"/>
              <w:snapToGrid w:val="0"/>
              <w:spacing w:line="360" w:lineRule="exact"/>
              <w:rPr>
                <w:rFonts w:ascii="方正仿宋_GBK" w:eastAsia="方正仿宋_GBK" w:hAnsi="宋体"/>
                <w:color w:val="000000"/>
                <w:sz w:val="28"/>
                <w:szCs w:val="32"/>
              </w:rPr>
            </w:pPr>
            <w:r>
              <w:rPr>
                <w:rFonts w:ascii="方正仿宋_GBK" w:eastAsia="方正仿宋_GBK" w:hAnsi="宋体"/>
                <w:color w:val="000000"/>
                <w:sz w:val="28"/>
                <w:szCs w:val="32"/>
              </w:rPr>
              <w:t>地方标准制定工作指南</w:t>
            </w:r>
          </w:p>
        </w:tc>
        <w:tc>
          <w:tcPr>
            <w:tcW w:w="759" w:type="pct"/>
            <w:vMerge w:val="restart"/>
            <w:vAlign w:val="center"/>
          </w:tcPr>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r w:rsidRPr="004F18B3">
              <w:rPr>
                <w:rFonts w:ascii="方正仿宋_GBK" w:eastAsia="方正仿宋_GBK" w:hint="eastAsia"/>
                <w:color w:val="000000"/>
                <w:sz w:val="28"/>
                <w:szCs w:val="32"/>
              </w:rPr>
              <w:t>起草单位</w:t>
            </w:r>
          </w:p>
          <w:p w:rsidR="00E67202" w:rsidRPr="004F18B3" w:rsidRDefault="00E67202" w:rsidP="00B16893">
            <w:pPr>
              <w:adjustRightInd w:val="0"/>
              <w:snapToGrid w:val="0"/>
              <w:spacing w:line="360" w:lineRule="exact"/>
              <w:jc w:val="center"/>
              <w:rPr>
                <w:rFonts w:ascii="方正仿宋_GBK" w:eastAsia="方正仿宋_GBK" w:hAnsi="宋体"/>
                <w:color w:val="000000"/>
                <w:sz w:val="28"/>
                <w:szCs w:val="32"/>
              </w:rPr>
            </w:pPr>
            <w:r w:rsidRPr="004F18B3">
              <w:rPr>
                <w:rFonts w:ascii="方正仿宋_GBK" w:eastAsia="方正仿宋_GBK" w:hAnsi="宋体" w:hint="eastAsia"/>
                <w:color w:val="000000"/>
                <w:sz w:val="28"/>
                <w:szCs w:val="32"/>
              </w:rPr>
              <w:t>（盖章）</w:t>
            </w:r>
          </w:p>
        </w:tc>
        <w:tc>
          <w:tcPr>
            <w:tcW w:w="1439" w:type="pct"/>
            <w:vMerge w:val="restart"/>
            <w:vAlign w:val="center"/>
          </w:tcPr>
          <w:p w:rsidR="00E67202" w:rsidRPr="004F18B3" w:rsidRDefault="008B7EDE" w:rsidP="00B16893">
            <w:pPr>
              <w:adjustRightInd w:val="0"/>
              <w:snapToGrid w:val="0"/>
              <w:spacing w:line="360" w:lineRule="exact"/>
              <w:rPr>
                <w:rFonts w:ascii="方正仿宋_GBK" w:eastAsia="方正仿宋_GBK" w:hAnsi="宋体"/>
                <w:color w:val="000000"/>
                <w:sz w:val="28"/>
                <w:szCs w:val="32"/>
              </w:rPr>
            </w:pPr>
            <w:r>
              <w:rPr>
                <w:rFonts w:ascii="方正仿宋_GBK" w:eastAsia="方正仿宋_GBK" w:hAnsi="宋体"/>
                <w:color w:val="000000"/>
                <w:sz w:val="28"/>
                <w:szCs w:val="32"/>
              </w:rPr>
              <w:t>湖北省标准化与质量研究院</w:t>
            </w:r>
          </w:p>
        </w:tc>
      </w:tr>
      <w:tr w:rsidR="00E67202" w:rsidRPr="004F18B3" w:rsidTr="00B16893">
        <w:trPr>
          <w:trHeight w:val="20"/>
          <w:jc w:val="center"/>
        </w:trPr>
        <w:tc>
          <w:tcPr>
            <w:tcW w:w="1087" w:type="pct"/>
            <w:vAlign w:val="center"/>
          </w:tcPr>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r w:rsidRPr="004F18B3">
              <w:rPr>
                <w:rFonts w:ascii="方正仿宋_GBK" w:eastAsia="方正仿宋_GBK" w:hint="eastAsia"/>
                <w:color w:val="000000"/>
                <w:sz w:val="28"/>
                <w:szCs w:val="32"/>
              </w:rPr>
              <w:t>拟修订或整合</w:t>
            </w:r>
          </w:p>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r w:rsidRPr="004F18B3">
              <w:rPr>
                <w:rFonts w:ascii="方正仿宋_GBK" w:eastAsia="方正仿宋_GBK" w:hint="eastAsia"/>
                <w:color w:val="000000"/>
                <w:sz w:val="28"/>
                <w:szCs w:val="32"/>
              </w:rPr>
              <w:t>标准名称</w:t>
            </w:r>
          </w:p>
        </w:tc>
        <w:tc>
          <w:tcPr>
            <w:tcW w:w="1715" w:type="pct"/>
            <w:vAlign w:val="center"/>
          </w:tcPr>
          <w:p w:rsidR="00E67202" w:rsidRPr="004F18B3" w:rsidRDefault="00E67202" w:rsidP="00B16893">
            <w:pPr>
              <w:adjustRightInd w:val="0"/>
              <w:snapToGrid w:val="0"/>
              <w:spacing w:line="360" w:lineRule="exact"/>
              <w:rPr>
                <w:rFonts w:ascii="方正仿宋_GBK" w:eastAsia="方正仿宋_GBK" w:hAnsi="宋体"/>
                <w:color w:val="000000"/>
                <w:sz w:val="28"/>
                <w:szCs w:val="32"/>
              </w:rPr>
            </w:pPr>
          </w:p>
        </w:tc>
        <w:tc>
          <w:tcPr>
            <w:tcW w:w="759" w:type="pct"/>
            <w:vMerge/>
            <w:vAlign w:val="center"/>
          </w:tcPr>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p>
        </w:tc>
        <w:tc>
          <w:tcPr>
            <w:tcW w:w="1439" w:type="pct"/>
            <w:vMerge/>
            <w:vAlign w:val="center"/>
          </w:tcPr>
          <w:p w:rsidR="00E67202" w:rsidRPr="004F18B3" w:rsidRDefault="00E67202" w:rsidP="00B16893">
            <w:pPr>
              <w:adjustRightInd w:val="0"/>
              <w:snapToGrid w:val="0"/>
              <w:spacing w:line="360" w:lineRule="exact"/>
              <w:rPr>
                <w:rFonts w:ascii="方正仿宋_GBK" w:eastAsia="方正仿宋_GBK" w:hAnsi="宋体"/>
                <w:color w:val="000000"/>
                <w:sz w:val="28"/>
                <w:szCs w:val="32"/>
              </w:rPr>
            </w:pPr>
          </w:p>
        </w:tc>
      </w:tr>
      <w:tr w:rsidR="00E67202" w:rsidRPr="004F18B3" w:rsidTr="00B16893">
        <w:trPr>
          <w:trHeight w:val="20"/>
          <w:jc w:val="center"/>
        </w:trPr>
        <w:tc>
          <w:tcPr>
            <w:tcW w:w="1087" w:type="pct"/>
            <w:vAlign w:val="center"/>
          </w:tcPr>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r w:rsidRPr="004F18B3">
              <w:rPr>
                <w:rFonts w:ascii="方正仿宋_GBK" w:eastAsia="方正仿宋_GBK" w:hint="eastAsia"/>
                <w:color w:val="000000"/>
                <w:sz w:val="28"/>
                <w:szCs w:val="32"/>
              </w:rPr>
              <w:t>代替标准编号</w:t>
            </w:r>
          </w:p>
        </w:tc>
        <w:tc>
          <w:tcPr>
            <w:tcW w:w="1715" w:type="pct"/>
            <w:vAlign w:val="center"/>
          </w:tcPr>
          <w:p w:rsidR="00E67202" w:rsidRPr="004F18B3" w:rsidRDefault="00E67202" w:rsidP="00B16893">
            <w:pPr>
              <w:adjustRightInd w:val="0"/>
              <w:snapToGrid w:val="0"/>
              <w:spacing w:line="360" w:lineRule="exact"/>
              <w:rPr>
                <w:rFonts w:ascii="方正仿宋_GBK" w:eastAsia="方正仿宋_GBK" w:hAnsi="宋体"/>
                <w:color w:val="000000"/>
                <w:sz w:val="28"/>
                <w:szCs w:val="32"/>
              </w:rPr>
            </w:pPr>
          </w:p>
        </w:tc>
        <w:tc>
          <w:tcPr>
            <w:tcW w:w="759" w:type="pct"/>
            <w:vAlign w:val="center"/>
          </w:tcPr>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r w:rsidRPr="004F18B3">
              <w:rPr>
                <w:rFonts w:ascii="方正仿宋_GBK" w:eastAsia="方正仿宋_GBK" w:hint="eastAsia"/>
                <w:color w:val="000000"/>
                <w:sz w:val="28"/>
                <w:szCs w:val="32"/>
              </w:rPr>
              <w:t>协作单位</w:t>
            </w:r>
          </w:p>
          <w:p w:rsidR="00E67202" w:rsidRPr="004F18B3" w:rsidRDefault="00E67202" w:rsidP="00B16893">
            <w:pPr>
              <w:adjustRightInd w:val="0"/>
              <w:snapToGrid w:val="0"/>
              <w:spacing w:line="360" w:lineRule="exact"/>
              <w:jc w:val="distribute"/>
              <w:rPr>
                <w:rFonts w:ascii="方正仿宋_GBK" w:eastAsia="方正仿宋_GBK"/>
                <w:color w:val="000000"/>
                <w:sz w:val="28"/>
                <w:szCs w:val="32"/>
              </w:rPr>
            </w:pPr>
            <w:r w:rsidRPr="004F18B3">
              <w:rPr>
                <w:rFonts w:ascii="方正仿宋_GBK" w:eastAsia="方正仿宋_GBK" w:hAnsi="宋体" w:hint="eastAsia"/>
                <w:color w:val="000000"/>
                <w:sz w:val="28"/>
                <w:szCs w:val="32"/>
              </w:rPr>
              <w:t>（盖章）</w:t>
            </w:r>
          </w:p>
        </w:tc>
        <w:tc>
          <w:tcPr>
            <w:tcW w:w="1439" w:type="pct"/>
            <w:vAlign w:val="center"/>
          </w:tcPr>
          <w:p w:rsidR="00E67202" w:rsidRPr="004F18B3" w:rsidRDefault="008B7EDE" w:rsidP="00B16893">
            <w:pPr>
              <w:adjustRightInd w:val="0"/>
              <w:snapToGrid w:val="0"/>
              <w:spacing w:line="360" w:lineRule="exact"/>
              <w:rPr>
                <w:rFonts w:ascii="方正仿宋_GBK" w:eastAsia="方正仿宋_GBK"/>
                <w:color w:val="000000"/>
                <w:sz w:val="28"/>
                <w:szCs w:val="32"/>
              </w:rPr>
            </w:pPr>
            <w:r w:rsidRPr="008B7EDE">
              <w:rPr>
                <w:rFonts w:ascii="方正仿宋_GBK" w:eastAsia="方正仿宋_GBK" w:hint="eastAsia"/>
                <w:color w:val="000000"/>
                <w:sz w:val="28"/>
                <w:szCs w:val="32"/>
              </w:rPr>
              <w:t>湖北省产品质量监督检验研究院</w:t>
            </w:r>
            <w:r w:rsidR="007F5613">
              <w:rPr>
                <w:rFonts w:ascii="方正仿宋_GBK" w:eastAsia="方正仿宋_GBK" w:hint="eastAsia"/>
                <w:color w:val="000000"/>
                <w:sz w:val="28"/>
                <w:szCs w:val="32"/>
              </w:rPr>
              <w:t>、宜昌市市场监督管理局、恩施州市场监督管理局</w:t>
            </w:r>
          </w:p>
        </w:tc>
      </w:tr>
      <w:tr w:rsidR="00E67202" w:rsidRPr="004F18B3" w:rsidTr="00B16893">
        <w:trPr>
          <w:trHeight w:val="20"/>
          <w:jc w:val="center"/>
        </w:trPr>
        <w:tc>
          <w:tcPr>
            <w:tcW w:w="5000" w:type="pct"/>
            <w:gridSpan w:val="4"/>
          </w:tcPr>
          <w:p w:rsidR="00E67202" w:rsidRPr="004F18B3" w:rsidRDefault="00E67202" w:rsidP="00B16893">
            <w:pPr>
              <w:adjustRightInd w:val="0"/>
              <w:snapToGrid w:val="0"/>
              <w:spacing w:line="360" w:lineRule="exact"/>
              <w:rPr>
                <w:rFonts w:ascii="方正仿宋_GBK" w:eastAsia="方正仿宋_GBK" w:hAnsi="宋体"/>
                <w:color w:val="000000"/>
                <w:sz w:val="28"/>
                <w:szCs w:val="32"/>
              </w:rPr>
            </w:pPr>
            <w:r w:rsidRPr="004F18B3">
              <w:rPr>
                <w:rFonts w:ascii="方正仿宋_GBK" w:eastAsia="方正仿宋_GBK" w:hint="eastAsia"/>
                <w:color w:val="000000"/>
                <w:sz w:val="28"/>
                <w:szCs w:val="32"/>
              </w:rPr>
              <w:t>1</w:t>
            </w:r>
            <w:r w:rsidRPr="004F18B3">
              <w:rPr>
                <w:rFonts w:ascii="方正仿宋_GBK" w:eastAsia="方正仿宋_GBK" w:hAnsi="宋体" w:hint="eastAsia"/>
                <w:color w:val="000000"/>
                <w:sz w:val="28"/>
                <w:szCs w:val="32"/>
              </w:rPr>
              <w:t>.项目简介（包含政策依据，研究背景，必要性、可行性分析）</w:t>
            </w:r>
          </w:p>
          <w:p w:rsidR="008B7EDE" w:rsidRPr="008B7EDE" w:rsidRDefault="008B7EDE" w:rsidP="008B7EDE">
            <w:pPr>
              <w:spacing w:line="36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标准是经济活动和社会发展的技术支撑，地方标准是国家新型标准体系的重要组成。为深入贯彻湖北省人民政府办公厅《湖北省标准化体系建设发展规划[2016-2020年]》（鄂政办发[2016] 99号）精神，围绕经济社会发展需要，湖北省加快了地方标准制定步伐，严把地方标准立项关，强化地方标准备案审查程序，优化标准制修订全周期管理，建设推动高质量发展标准体系取得明显进展。但随着新技术、新业态不断涌现，仍需不断提升湖北省地方标准有效供给，加快建设新型标准化体系，更好适应和引领经济社会高质量发展。</w:t>
            </w:r>
          </w:p>
          <w:p w:rsidR="008B7EDE" w:rsidRPr="008B7EDE" w:rsidRDefault="008B7EDE" w:rsidP="008B7EDE">
            <w:pPr>
              <w:spacing w:line="36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2020年1月16日国家市场监督管理总局颁布《地方标准管理办法》，从地方标准的范围、种类、实施效力、反馈评估等方面提出了新的要求；2020年2月1日湖北省政府制定发布的《湖北省地方标准管理办法》正式施行，为湖北标准化工作带来了新的发展契机。</w:t>
            </w:r>
          </w:p>
          <w:p w:rsidR="008B7EDE" w:rsidRPr="008B7EDE" w:rsidRDefault="008B7EDE" w:rsidP="008B7EDE">
            <w:pPr>
              <w:spacing w:line="36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在湖北标准化工作取得较大进展的同时，地方标准制修订管理工作还面临着一些困难和问题：一是新修订的《湖北省地方标准管理办法》相关制度设计较为原则，需要进一步细化落实。二是有关于湖北地方标准制修订工作的地方标准明显缺失，亟待制定相关标准规范工作要求。为了有效解决上述问题，贯彻落实《湖北省地方标准管理办法》，加强地方标准管理，体现区域治理特性，积极构建协同权威的地方标准管理体制，湖北省标准化与质量研究院加快制定完善与《湖北省地方标准管理办法》相配套衔接的地方标准。</w:t>
            </w:r>
          </w:p>
          <w:p w:rsidR="00E67202" w:rsidRPr="008B7EDE" w:rsidRDefault="008B7EDE" w:rsidP="008B7EDE">
            <w:pPr>
              <w:spacing w:line="360" w:lineRule="exact"/>
              <w:ind w:firstLineChars="200" w:firstLine="560"/>
              <w:rPr>
                <w:rFonts w:ascii="方正仿宋_GBK" w:eastAsia="方正仿宋_GBK" w:hAnsi="仿宋_GB2312" w:cs="仿宋_GB2312"/>
                <w:sz w:val="28"/>
                <w:szCs w:val="32"/>
              </w:rPr>
            </w:pPr>
            <w:r w:rsidRPr="008B7EDE">
              <w:rPr>
                <w:rFonts w:ascii="方正仿宋_GBK" w:eastAsia="方正仿宋_GBK" w:hAnsi="仿宋_GB2312" w:cs="仿宋_GB2312" w:hint="eastAsia"/>
                <w:sz w:val="28"/>
                <w:szCs w:val="32"/>
              </w:rPr>
              <w:t>本标准旨在为地方标准项目申报单位和起草单位提供可操作的合规性指引，明确地方标准制修订程序，统一地方标准审查和评估要求，规范地方标准监督管理，提升标准制修订水平，建设更加保障有力的标准体系，对提高标准制修订工作的科学性、规范性、协调性具有重要意义。</w:t>
            </w:r>
          </w:p>
          <w:p w:rsidR="008B7EDE" w:rsidRPr="008B7EDE" w:rsidRDefault="008B7EDE" w:rsidP="008B7EDE">
            <w:pPr>
              <w:spacing w:line="360" w:lineRule="exact"/>
              <w:ind w:firstLineChars="200" w:firstLine="560"/>
              <w:rPr>
                <w:rFonts w:ascii="方正仿宋_GBK" w:eastAsia="方正仿宋_GBK" w:hAnsi="仿宋_GB2312" w:cs="仿宋_GB2312"/>
                <w:sz w:val="28"/>
                <w:szCs w:val="32"/>
              </w:rPr>
            </w:pPr>
            <w:r w:rsidRPr="008B7EDE">
              <w:rPr>
                <w:rFonts w:ascii="方正仿宋_GBK" w:eastAsia="方正仿宋_GBK" w:hAnsi="仿宋_GB2312" w:cs="仿宋_GB2312"/>
                <w:sz w:val="28"/>
                <w:szCs w:val="32"/>
              </w:rPr>
              <w:lastRenderedPageBreak/>
              <w:t>项目必要性和可行性分析：</w:t>
            </w:r>
          </w:p>
          <w:p w:rsidR="008B7EDE" w:rsidRPr="008B7EDE" w:rsidRDefault="008B7EDE" w:rsidP="008B7EDE">
            <w:pPr>
              <w:numPr>
                <w:ilvl w:val="0"/>
                <w:numId w:val="1"/>
              </w:numPr>
              <w:spacing w:line="360" w:lineRule="exact"/>
              <w:ind w:firstLineChars="200" w:firstLine="562"/>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b/>
                <w:bCs/>
                <w:sz w:val="28"/>
                <w:szCs w:val="32"/>
              </w:rPr>
              <w:t>积极响应国家标准审评制度改革。</w:t>
            </w:r>
            <w:r w:rsidRPr="008B7EDE">
              <w:rPr>
                <w:rFonts w:ascii="方正仿宋_GBK" w:eastAsia="方正仿宋_GBK" w:hAnsi="仿宋_GB2312" w:cs="仿宋_GB2312" w:hint="eastAsia"/>
                <w:sz w:val="28"/>
                <w:szCs w:val="32"/>
              </w:rPr>
              <w:t>2019年全国标准化工作会议上，国家标准化管理委员会主任田世宏强调，加强国家标准技术审评制度建设，优化审评工作流程，健全质量保障体系，提高审评质量和效率。“加强标准技术审查”是标准化改革的重要内容和重点环节，纳入全国标准化工作要点，作为推进标准质量提升的重要举措，为新型标准体系建设提供了组织保障。</w:t>
            </w:r>
          </w:p>
          <w:p w:rsidR="008B7EDE" w:rsidRPr="008B7EDE" w:rsidRDefault="008B7EDE" w:rsidP="008B7EDE">
            <w:pPr>
              <w:numPr>
                <w:ilvl w:val="0"/>
                <w:numId w:val="1"/>
              </w:numPr>
              <w:spacing w:line="360" w:lineRule="exact"/>
              <w:ind w:firstLineChars="200" w:firstLine="562"/>
              <w:rPr>
                <w:rFonts w:ascii="方正仿宋_GBK" w:eastAsia="方正仿宋_GBK" w:hAnsi="仿宋_GB2312" w:cs="仿宋_GB2312"/>
                <w:sz w:val="28"/>
                <w:szCs w:val="32"/>
              </w:rPr>
            </w:pPr>
            <w:r w:rsidRPr="008B7EDE">
              <w:rPr>
                <w:rFonts w:ascii="方正仿宋_GBK" w:eastAsia="方正仿宋_GBK" w:hAnsi="仿宋_GB2312" w:cs="仿宋_GB2312" w:hint="eastAsia"/>
                <w:b/>
                <w:bCs/>
                <w:sz w:val="28"/>
                <w:szCs w:val="32"/>
              </w:rPr>
              <w:t>有效支撑地方标准法规应用实施。</w:t>
            </w:r>
            <w:r w:rsidRPr="008B7EDE">
              <w:rPr>
                <w:rFonts w:ascii="方正仿宋_GBK" w:eastAsia="方正仿宋_GBK" w:hAnsi="仿宋_GB2312" w:cs="仿宋_GB2312" w:hint="eastAsia"/>
                <w:sz w:val="28"/>
                <w:szCs w:val="32"/>
              </w:rPr>
              <w:t>随着标准化事业的不断推进，地方标准的运行环境也发生新的变化。2018年《标准化法》发布实施，地方标准的制定范围和管理要求有了新的变化；2020年1月16日，国家市场监督管理总局颁布《地方标准管理办法》，对地方标准的制定、组织实施及其监督管理提出进一步明确的要求；2020年2月1日，湖北省政府办公厅颁发新修订的《湖北省地方标准管理办法》，对湖北地方标准制修订程序和内容等方面均提出新的要求。有必要制定与管理办法相衔接配套的地方标准，为地方标准制修订工作提供规范指引，有效推进管理办法的实施应用。</w:t>
            </w:r>
          </w:p>
          <w:p w:rsidR="008B7EDE" w:rsidRPr="008B7EDE" w:rsidRDefault="008B7EDE" w:rsidP="008B7EDE">
            <w:pPr>
              <w:numPr>
                <w:ilvl w:val="0"/>
                <w:numId w:val="1"/>
              </w:numPr>
              <w:spacing w:line="360" w:lineRule="exact"/>
              <w:ind w:firstLineChars="200" w:firstLine="562"/>
              <w:rPr>
                <w:rFonts w:ascii="方正仿宋_GBK" w:eastAsia="方正仿宋_GBK" w:hAnsi="仿宋_GB2312" w:cs="仿宋_GB2312"/>
                <w:sz w:val="28"/>
                <w:szCs w:val="32"/>
              </w:rPr>
            </w:pPr>
            <w:r w:rsidRPr="008B7EDE">
              <w:rPr>
                <w:rFonts w:ascii="方正仿宋_GBK" w:eastAsia="方正仿宋_GBK" w:hAnsi="仿宋_GB2312" w:cs="仿宋_GB2312" w:hint="eastAsia"/>
                <w:b/>
                <w:bCs/>
                <w:sz w:val="28"/>
                <w:szCs w:val="32"/>
              </w:rPr>
              <w:t>着力提升地方标准制修订管理水平。</w:t>
            </w:r>
            <w:r w:rsidRPr="008B7EDE">
              <w:rPr>
                <w:rFonts w:ascii="方正仿宋_GBK" w:eastAsia="方正仿宋_GBK" w:hAnsi="仿宋_GB2312" w:cs="仿宋_GB2312" w:hint="eastAsia"/>
                <w:sz w:val="28"/>
                <w:szCs w:val="32"/>
              </w:rPr>
              <w:t>规范地方标准制修订流程，明确标准制修订要求，加强标准制修订过程监督，强化标准全生命周期管理，提升标准体系科学系、系统性和可持续性，从源头上提高标准质量，更好地服务和支撑地方经济社会发展。</w:t>
            </w:r>
          </w:p>
          <w:p w:rsidR="00552244" w:rsidRDefault="008B7EDE" w:rsidP="008B7EDE">
            <w:pPr>
              <w:spacing w:line="360" w:lineRule="exact"/>
              <w:ind w:firstLineChars="200" w:firstLine="562"/>
              <w:rPr>
                <w:rFonts w:ascii="方正仿宋_GBK" w:eastAsia="方正仿宋_GBK" w:hAnsi="仿宋_GB2312" w:cs="仿宋_GB2312"/>
                <w:sz w:val="28"/>
                <w:szCs w:val="32"/>
              </w:rPr>
            </w:pPr>
            <w:r w:rsidRPr="008B7EDE">
              <w:rPr>
                <w:rFonts w:ascii="方正仿宋_GBK" w:eastAsia="方正仿宋_GBK" w:hAnsi="仿宋_GB2312" w:cs="仿宋_GB2312" w:hint="eastAsia"/>
                <w:b/>
                <w:bCs/>
                <w:sz w:val="28"/>
                <w:szCs w:val="32"/>
              </w:rPr>
              <w:t>标准起草单位的基本概况。</w:t>
            </w:r>
            <w:r w:rsidRPr="008B7EDE">
              <w:rPr>
                <w:rFonts w:ascii="方正仿宋_GBK" w:eastAsia="方正仿宋_GBK" w:hAnsi="仿宋_GB2312" w:cs="仿宋_GB2312" w:hint="eastAsia"/>
                <w:sz w:val="28"/>
                <w:szCs w:val="32"/>
              </w:rPr>
              <w:t>湖北省标准化与质量研究院是湖北省市场监督管理局直属的标准化与质量科研及服务技术机构，是实施标准化战略和质量强省战略重要的技术保障单位。</w:t>
            </w:r>
            <w:r w:rsidRPr="008B7EDE">
              <w:rPr>
                <w:rFonts w:ascii="方正仿宋_GBK" w:eastAsia="方正仿宋_GBK" w:hAnsi="仿宋_GB2312" w:cs="仿宋_GB2312"/>
                <w:sz w:val="28"/>
                <w:szCs w:val="32"/>
              </w:rPr>
              <w:t>本项目将依托湖北省标准化与质量研究院下设的</w:t>
            </w:r>
            <w:r w:rsidRPr="008B7EDE">
              <w:rPr>
                <w:rFonts w:ascii="方正仿宋_GBK" w:eastAsia="方正仿宋_GBK" w:hAnsi="仿宋_GB2312" w:cs="仿宋_GB2312" w:hint="eastAsia"/>
                <w:sz w:val="28"/>
                <w:szCs w:val="32"/>
              </w:rPr>
              <w:t>标准文献馆</w:t>
            </w:r>
            <w:r w:rsidRPr="008B7EDE">
              <w:rPr>
                <w:rFonts w:ascii="方正仿宋_GBK" w:eastAsia="方正仿宋_GBK" w:hAnsi="仿宋_GB2312" w:cs="仿宋_GB2312"/>
                <w:sz w:val="28"/>
                <w:szCs w:val="32"/>
              </w:rPr>
              <w:t>开展项目研究。</w:t>
            </w:r>
            <w:r w:rsidRPr="008B7EDE">
              <w:rPr>
                <w:rFonts w:ascii="方正仿宋_GBK" w:eastAsia="方正仿宋_GBK" w:hAnsi="仿宋_GB2312" w:cs="仿宋_GB2312" w:hint="eastAsia"/>
                <w:sz w:val="28"/>
                <w:szCs w:val="32"/>
              </w:rPr>
              <w:t>标准文献馆</w:t>
            </w:r>
            <w:r w:rsidRPr="008B7EDE">
              <w:rPr>
                <w:rFonts w:ascii="方正仿宋_GBK" w:eastAsia="方正仿宋_GBK" w:hAnsi="仿宋_GB2312" w:cs="仿宋_GB2312"/>
                <w:sz w:val="28"/>
                <w:szCs w:val="32"/>
              </w:rPr>
              <w:t>建有湖北省规模最大、品种最齐全的湖北数字标准馆。近年来，为支撑全省高质量发展，文献馆依托建成的标准文献、标准化图书、标准化知识、专利文件等资源数据库，以及一支长期从事标准化信息资源建设、服务与科研的专业团队，深挖标准数据内涵，提升标准化信息技术服务水平，为社会各领域标准化应用推广提供广泛</w:t>
            </w:r>
            <w:r w:rsidRPr="008B7EDE">
              <w:rPr>
                <w:rFonts w:ascii="方正仿宋_GBK" w:eastAsia="方正仿宋_GBK" w:hAnsi="仿宋_GB2312" w:cs="仿宋_GB2312" w:hint="eastAsia"/>
                <w:sz w:val="28"/>
                <w:szCs w:val="32"/>
              </w:rPr>
              <w:t>标准</w:t>
            </w:r>
            <w:r w:rsidRPr="008B7EDE">
              <w:rPr>
                <w:rFonts w:ascii="方正仿宋_GBK" w:eastAsia="方正仿宋_GBK" w:hAnsi="仿宋_GB2312" w:cs="仿宋_GB2312"/>
                <w:sz w:val="28"/>
                <w:szCs w:val="32"/>
              </w:rPr>
              <w:t>技术服务</w:t>
            </w:r>
            <w:r w:rsidRPr="008B7EDE">
              <w:rPr>
                <w:rFonts w:ascii="方正仿宋_GBK" w:eastAsia="方正仿宋_GBK" w:hAnsi="仿宋_GB2312" w:cs="仿宋_GB2312" w:hint="eastAsia"/>
                <w:sz w:val="28"/>
                <w:szCs w:val="32"/>
              </w:rPr>
              <w:t>。</w:t>
            </w:r>
          </w:p>
          <w:p w:rsidR="00552244" w:rsidRPr="004F18B3" w:rsidRDefault="00552244" w:rsidP="008B7EDE">
            <w:pPr>
              <w:spacing w:line="360" w:lineRule="exact"/>
              <w:rPr>
                <w:rFonts w:ascii="方正仿宋_GBK" w:eastAsia="方正仿宋_GBK" w:hAnsi="仿宋_GB2312" w:cs="仿宋_GB2312"/>
                <w:sz w:val="28"/>
                <w:szCs w:val="32"/>
              </w:rPr>
            </w:pPr>
          </w:p>
        </w:tc>
      </w:tr>
      <w:tr w:rsidR="00E67202" w:rsidRPr="004F18B3" w:rsidTr="00B16893">
        <w:trPr>
          <w:trHeight w:val="20"/>
          <w:jc w:val="center"/>
        </w:trPr>
        <w:tc>
          <w:tcPr>
            <w:tcW w:w="5000" w:type="pct"/>
            <w:gridSpan w:val="4"/>
          </w:tcPr>
          <w:p w:rsidR="00E67202" w:rsidRPr="004F18B3" w:rsidRDefault="00E67202" w:rsidP="00B16893">
            <w:pPr>
              <w:adjustRightInd w:val="0"/>
              <w:snapToGrid w:val="0"/>
              <w:spacing w:line="360" w:lineRule="exact"/>
              <w:rPr>
                <w:rFonts w:ascii="方正仿宋_GBK" w:eastAsia="方正仿宋_GBK"/>
                <w:color w:val="000000"/>
                <w:sz w:val="28"/>
                <w:szCs w:val="32"/>
              </w:rPr>
            </w:pPr>
            <w:r w:rsidRPr="004F18B3">
              <w:rPr>
                <w:rFonts w:ascii="方正仿宋_GBK" w:eastAsia="方正仿宋_GBK" w:hint="eastAsia"/>
                <w:color w:val="000000"/>
                <w:sz w:val="28"/>
                <w:szCs w:val="32"/>
              </w:rPr>
              <w:lastRenderedPageBreak/>
              <w:t>2.主要内容（确定标准的主要内容，以及符合性、协调性分析）</w:t>
            </w:r>
          </w:p>
          <w:p w:rsidR="007F5613" w:rsidRPr="008B7EDE" w:rsidRDefault="007F5613" w:rsidP="007F5613">
            <w:pPr>
              <w:spacing w:line="36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本标准适用于湖北省地方标准的制修订工作，覆盖地方标准制修订的全过程，对地方标准制修订工作的总则、程序以及各阶段的工作要求提出了指导性意见，各阶段包括立项、起草、征求意见、审查、批准、发布、备案、出版、复审等。</w:t>
            </w:r>
          </w:p>
          <w:p w:rsidR="00552244" w:rsidRDefault="007F5613" w:rsidP="007F5613">
            <w:pPr>
              <w:spacing w:line="360" w:lineRule="exact"/>
              <w:ind w:firstLineChars="200" w:firstLine="560"/>
              <w:rPr>
                <w:rFonts w:ascii="方正仿宋_GBK" w:eastAsia="方正仿宋_GBK" w:hAnsi="仿宋_GB2312" w:cs="仿宋_GB2312"/>
                <w:sz w:val="28"/>
                <w:szCs w:val="32"/>
              </w:rPr>
            </w:pPr>
            <w:r w:rsidRPr="008B7EDE">
              <w:rPr>
                <w:rFonts w:ascii="方正仿宋_GBK" w:eastAsia="方正仿宋_GBK" w:hAnsi="仿宋_GB2312" w:cs="仿宋_GB2312" w:hint="eastAsia"/>
                <w:sz w:val="28"/>
                <w:szCs w:val="32"/>
              </w:rPr>
              <w:t>本标准的主要内容包括：1 范围；2 规范性引用文件；3 总则；4 制定程序；5 立项；6起草；7 征求意见；8 审查；9 批准和公布；10 备案；11 出版；12 复审；以及附录性资料。</w:t>
            </w:r>
          </w:p>
          <w:p w:rsidR="00552244" w:rsidRPr="004F18B3" w:rsidRDefault="00552244" w:rsidP="00552244">
            <w:pPr>
              <w:spacing w:line="360" w:lineRule="exact"/>
              <w:ind w:firstLineChars="200" w:firstLine="420"/>
              <w:rPr>
                <w:rFonts w:ascii="方正仿宋_GBK" w:eastAsia="方正仿宋_GBK" w:hAnsi="仿宋_GB2312" w:cs="仿宋_GB2312"/>
                <w:szCs w:val="32"/>
              </w:rPr>
            </w:pPr>
          </w:p>
        </w:tc>
      </w:tr>
      <w:tr w:rsidR="00E67202" w:rsidRPr="004F18B3" w:rsidTr="00B16893">
        <w:trPr>
          <w:trHeight w:val="20"/>
          <w:jc w:val="center"/>
        </w:trPr>
        <w:tc>
          <w:tcPr>
            <w:tcW w:w="5000" w:type="pct"/>
            <w:gridSpan w:val="4"/>
          </w:tcPr>
          <w:p w:rsidR="00E67202" w:rsidRPr="004F18B3" w:rsidRDefault="00E67202" w:rsidP="00B16893">
            <w:pPr>
              <w:adjustRightInd w:val="0"/>
              <w:snapToGrid w:val="0"/>
              <w:spacing w:line="360" w:lineRule="exact"/>
              <w:rPr>
                <w:rFonts w:ascii="方正仿宋_GBK" w:eastAsia="方正仿宋_GBK"/>
                <w:color w:val="000000"/>
                <w:sz w:val="28"/>
                <w:szCs w:val="32"/>
              </w:rPr>
            </w:pPr>
            <w:r w:rsidRPr="004F18B3">
              <w:rPr>
                <w:rFonts w:ascii="方正仿宋_GBK" w:eastAsia="方正仿宋_GBK" w:hint="eastAsia"/>
                <w:color w:val="000000"/>
                <w:sz w:val="28"/>
                <w:szCs w:val="32"/>
              </w:rPr>
              <w:lastRenderedPageBreak/>
              <w:t>3.技术路线（技术指标、参数、公式、性能要求、试验方法、</w:t>
            </w:r>
            <w:r w:rsidRPr="004F18B3">
              <w:rPr>
                <w:rFonts w:ascii="方正仿宋_GBK" w:eastAsia="方正仿宋_GBK" w:hAnsi="宋体" w:hint="eastAsia"/>
                <w:color w:val="000000"/>
                <w:sz w:val="28"/>
                <w:szCs w:val="32"/>
              </w:rPr>
              <w:t>主要试验、验证结果</w:t>
            </w:r>
            <w:r w:rsidRPr="004F18B3">
              <w:rPr>
                <w:rFonts w:ascii="方正仿宋_GBK" w:eastAsia="方正仿宋_GBK" w:hint="eastAsia"/>
                <w:color w:val="000000"/>
                <w:sz w:val="28"/>
                <w:szCs w:val="32"/>
              </w:rPr>
              <w:t>等依据和理由）</w:t>
            </w:r>
          </w:p>
          <w:p w:rsidR="00E67202" w:rsidRDefault="00846D2C" w:rsidP="008B7EDE">
            <w:pPr>
              <w:adjustRightInd w:val="0"/>
              <w:snapToGrid w:val="0"/>
              <w:spacing w:line="360" w:lineRule="exact"/>
              <w:ind w:firstLine="555"/>
              <w:rPr>
                <w:rFonts w:ascii="方正仿宋_GBK" w:eastAsia="方正仿宋_GBK" w:hAnsi="仿宋_GB2312" w:cs="仿宋_GB2312"/>
                <w:sz w:val="28"/>
                <w:szCs w:val="32"/>
              </w:rPr>
            </w:pPr>
            <w:r>
              <w:rPr>
                <w:rFonts w:ascii="方正仿宋_GBK" w:eastAsia="方正仿宋_GBK" w:hAnsi="仿宋_GB2312" w:cs="仿宋_GB2312" w:hint="eastAsia"/>
                <w:sz w:val="28"/>
                <w:szCs w:val="32"/>
              </w:rPr>
              <w:t>依据《中华人民共和国标准化法》《地方标准管理办法》《湖北省地方标准管理办法》，结合我省地方标准工作开展实际情况，对地方标准的命名规则、赋号规则、制定流程、编写内容设计与设置等进行规范。</w:t>
            </w:r>
          </w:p>
          <w:p w:rsidR="00552244" w:rsidRPr="00552244" w:rsidRDefault="00552244" w:rsidP="008B7EDE">
            <w:pPr>
              <w:adjustRightInd w:val="0"/>
              <w:snapToGrid w:val="0"/>
              <w:spacing w:line="360" w:lineRule="exact"/>
              <w:rPr>
                <w:rFonts w:ascii="方正仿宋_GBK" w:eastAsia="方正仿宋_GBK"/>
                <w:color w:val="000000"/>
                <w:sz w:val="28"/>
                <w:szCs w:val="32"/>
              </w:rPr>
            </w:pPr>
          </w:p>
        </w:tc>
      </w:tr>
      <w:tr w:rsidR="00E67202" w:rsidRPr="004F18B3" w:rsidTr="00B16893">
        <w:trPr>
          <w:trHeight w:val="20"/>
          <w:jc w:val="center"/>
        </w:trPr>
        <w:tc>
          <w:tcPr>
            <w:tcW w:w="5000" w:type="pct"/>
            <w:gridSpan w:val="4"/>
          </w:tcPr>
          <w:p w:rsidR="00E67202" w:rsidRPr="004F18B3" w:rsidRDefault="00E67202" w:rsidP="00B16893">
            <w:pPr>
              <w:adjustRightInd w:val="0"/>
              <w:snapToGrid w:val="0"/>
              <w:spacing w:line="360" w:lineRule="exact"/>
              <w:rPr>
                <w:rFonts w:ascii="方正仿宋_GBK" w:eastAsia="方正仿宋_GBK" w:hAnsi="仿宋_GB2312" w:cs="仿宋_GB2312"/>
                <w:sz w:val="28"/>
                <w:szCs w:val="32"/>
              </w:rPr>
            </w:pPr>
            <w:r w:rsidRPr="004F18B3">
              <w:rPr>
                <w:rFonts w:ascii="方正仿宋_GBK" w:eastAsia="方正仿宋_GBK" w:hint="eastAsia"/>
                <w:color w:val="000000"/>
                <w:sz w:val="28"/>
                <w:szCs w:val="28"/>
              </w:rPr>
              <w:t>4.标准比对（包括采用国际标准；国内外标准水平对比分析。）</w:t>
            </w:r>
          </w:p>
          <w:p w:rsidR="00E67202" w:rsidRDefault="008B7EDE" w:rsidP="008B7EDE">
            <w:pPr>
              <w:spacing w:line="360" w:lineRule="exact"/>
              <w:ind w:firstLine="646"/>
              <w:rPr>
                <w:rFonts w:ascii="方正仿宋_GBK" w:eastAsia="方正仿宋_GBK" w:hAnsi="仿宋_GB2312" w:cs="仿宋_GB2312"/>
                <w:sz w:val="28"/>
                <w:szCs w:val="32"/>
              </w:rPr>
            </w:pPr>
            <w:r>
              <w:rPr>
                <w:rFonts w:ascii="方正仿宋_GBK" w:eastAsia="方正仿宋_GBK" w:hAnsi="仿宋_GB2312" w:cs="仿宋_GB2312"/>
                <w:sz w:val="28"/>
                <w:szCs w:val="32"/>
              </w:rPr>
              <w:t>无</w:t>
            </w:r>
          </w:p>
          <w:p w:rsidR="00552244" w:rsidRPr="004F18B3" w:rsidRDefault="00552244" w:rsidP="008B7EDE">
            <w:pPr>
              <w:spacing w:line="360" w:lineRule="exact"/>
              <w:rPr>
                <w:rFonts w:ascii="方正仿宋_GBK" w:eastAsia="方正仿宋_GBK" w:hAnsi="仿宋_GB2312" w:cs="仿宋_GB2312"/>
                <w:sz w:val="28"/>
                <w:szCs w:val="32"/>
              </w:rPr>
            </w:pPr>
          </w:p>
        </w:tc>
      </w:tr>
      <w:tr w:rsidR="00E67202" w:rsidRPr="004F18B3" w:rsidTr="00B16893">
        <w:trPr>
          <w:trHeight w:val="20"/>
          <w:jc w:val="center"/>
        </w:trPr>
        <w:tc>
          <w:tcPr>
            <w:tcW w:w="5000" w:type="pct"/>
            <w:gridSpan w:val="4"/>
          </w:tcPr>
          <w:p w:rsidR="00E67202" w:rsidRPr="004F18B3" w:rsidRDefault="00E67202" w:rsidP="00B16893">
            <w:pPr>
              <w:adjustRightInd w:val="0"/>
              <w:snapToGrid w:val="0"/>
              <w:spacing w:line="360" w:lineRule="exact"/>
              <w:rPr>
                <w:rFonts w:ascii="方正仿宋_GBK" w:eastAsia="方正仿宋_GBK"/>
                <w:color w:val="000000"/>
                <w:sz w:val="28"/>
                <w:szCs w:val="28"/>
              </w:rPr>
            </w:pPr>
            <w:r w:rsidRPr="004F18B3">
              <w:rPr>
                <w:rFonts w:ascii="方正仿宋_GBK" w:eastAsia="方正仿宋_GBK" w:hint="eastAsia"/>
                <w:color w:val="000000"/>
                <w:sz w:val="28"/>
                <w:szCs w:val="28"/>
              </w:rPr>
              <w:t>5.风险分析（重大意见分歧的分析及预判）</w:t>
            </w:r>
          </w:p>
          <w:p w:rsidR="00552244" w:rsidRPr="00846D2C" w:rsidRDefault="008B7EDE" w:rsidP="00846D2C">
            <w:pPr>
              <w:adjustRightInd w:val="0"/>
              <w:snapToGrid w:val="0"/>
              <w:spacing w:line="360" w:lineRule="exact"/>
              <w:ind w:firstLineChars="200" w:firstLine="560"/>
              <w:rPr>
                <w:rFonts w:ascii="方正仿宋_GBK" w:eastAsia="方正仿宋_GBK" w:hAnsi="仿宋_GB2312" w:cs="仿宋_GB2312"/>
                <w:sz w:val="28"/>
                <w:szCs w:val="32"/>
              </w:rPr>
            </w:pPr>
            <w:r>
              <w:rPr>
                <w:rFonts w:ascii="方正仿宋_GBK" w:eastAsia="方正仿宋_GBK" w:hAnsi="仿宋_GB2312" w:cs="仿宋_GB2312" w:hint="eastAsia"/>
                <w:sz w:val="28"/>
                <w:szCs w:val="32"/>
              </w:rPr>
              <w:t>无</w:t>
            </w:r>
          </w:p>
        </w:tc>
      </w:tr>
      <w:tr w:rsidR="00E67202" w:rsidRPr="004F18B3" w:rsidTr="00B16893">
        <w:trPr>
          <w:trHeight w:val="20"/>
          <w:jc w:val="center"/>
        </w:trPr>
        <w:tc>
          <w:tcPr>
            <w:tcW w:w="5000" w:type="pct"/>
            <w:gridSpan w:val="4"/>
          </w:tcPr>
          <w:p w:rsidR="00E67202" w:rsidRPr="004F18B3" w:rsidRDefault="00E67202" w:rsidP="00B16893">
            <w:pPr>
              <w:adjustRightInd w:val="0"/>
              <w:snapToGrid w:val="0"/>
              <w:spacing w:line="360" w:lineRule="exact"/>
              <w:rPr>
                <w:rFonts w:ascii="方正仿宋_GBK" w:eastAsia="方正仿宋_GBK"/>
                <w:color w:val="000000"/>
                <w:sz w:val="28"/>
                <w:szCs w:val="28"/>
              </w:rPr>
            </w:pPr>
            <w:r w:rsidRPr="004F18B3">
              <w:rPr>
                <w:rFonts w:ascii="方正仿宋_GBK" w:eastAsia="方正仿宋_GBK" w:hint="eastAsia"/>
                <w:color w:val="000000"/>
                <w:sz w:val="28"/>
                <w:szCs w:val="28"/>
              </w:rPr>
              <w:t>6.工作计划</w:t>
            </w:r>
          </w:p>
          <w:p w:rsidR="008B7EDE" w:rsidRPr="008B7EDE" w:rsidRDefault="008B7EDE" w:rsidP="008B7EDE">
            <w:pPr>
              <w:spacing w:line="40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具体实施计划如下：</w:t>
            </w:r>
          </w:p>
          <w:p w:rsidR="008B7EDE" w:rsidRPr="008B7EDE" w:rsidRDefault="008B7EDE" w:rsidP="008B7EDE">
            <w:pPr>
              <w:spacing w:line="40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阶段一：成立标准制定工作小组，收集、分析、整理相关资料，确定标准整体框架，编制标准初稿；</w:t>
            </w:r>
          </w:p>
          <w:p w:rsidR="008B7EDE" w:rsidRPr="008B7EDE" w:rsidRDefault="008B7EDE" w:rsidP="008B7EDE">
            <w:pPr>
              <w:spacing w:line="40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阶段二：小范围征集意见，讨论修改后形成征求意见稿；</w:t>
            </w:r>
          </w:p>
          <w:p w:rsidR="008B7EDE" w:rsidRPr="008B7EDE" w:rsidRDefault="008B7EDE" w:rsidP="008B7EDE">
            <w:pPr>
              <w:spacing w:line="40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阶段三：征集各行业领域专家意见，然后汇总，讨论修改，形成送审稿；</w:t>
            </w:r>
          </w:p>
          <w:p w:rsidR="008B7EDE" w:rsidRPr="008B7EDE" w:rsidRDefault="008B7EDE" w:rsidP="008B7EDE">
            <w:pPr>
              <w:spacing w:line="40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阶段四：召开专家评审会，论证通过后，根据现场专家意见完善送审稿，形成报批稿，上报备案；</w:t>
            </w:r>
          </w:p>
          <w:p w:rsidR="008B7EDE" w:rsidRPr="008B7EDE" w:rsidRDefault="008B7EDE" w:rsidP="008B7EDE">
            <w:pPr>
              <w:spacing w:line="400" w:lineRule="exact"/>
              <w:ind w:firstLineChars="200" w:firstLine="560"/>
              <w:rPr>
                <w:rFonts w:ascii="方正仿宋_GBK" w:eastAsia="方正仿宋_GBK" w:hAnsi="仿宋_GB2312" w:cs="仿宋_GB2312" w:hint="eastAsia"/>
                <w:sz w:val="28"/>
                <w:szCs w:val="32"/>
              </w:rPr>
            </w:pPr>
            <w:r w:rsidRPr="008B7EDE">
              <w:rPr>
                <w:rFonts w:ascii="方正仿宋_GBK" w:eastAsia="方正仿宋_GBK" w:hAnsi="仿宋_GB2312" w:cs="仿宋_GB2312" w:hint="eastAsia"/>
                <w:sz w:val="28"/>
                <w:szCs w:val="32"/>
              </w:rPr>
              <w:t>阶段五：标准发布实施，与此同时，进行标准的宣贯培训。</w:t>
            </w:r>
          </w:p>
          <w:p w:rsidR="00E67202" w:rsidRDefault="008B7EDE" w:rsidP="008B7EDE">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r w:rsidRPr="008B7EDE">
              <w:rPr>
                <w:rFonts w:ascii="方正仿宋_GBK" w:eastAsia="方正仿宋_GBK" w:hAnsi="仿宋_GB2312" w:cs="仿宋_GB2312" w:hint="eastAsia"/>
                <w:kern w:val="2"/>
                <w:sz w:val="28"/>
                <w:szCs w:val="32"/>
              </w:rPr>
              <w:t>在标准的编制过程中，同步编写与标准配套的宣贯培训教材，对标准进行深入解读，以便于使用者理解标准条款，规范和指导地方标准制修订工作。</w:t>
            </w:r>
          </w:p>
          <w:p w:rsidR="00552244" w:rsidRPr="004F18B3" w:rsidRDefault="00552244" w:rsidP="008B7EDE">
            <w:pPr>
              <w:pStyle w:val="a5"/>
              <w:widowControl w:val="0"/>
              <w:spacing w:before="0" w:beforeAutospacing="0" w:after="0" w:afterAutospacing="0" w:line="360" w:lineRule="exact"/>
              <w:jc w:val="both"/>
              <w:rPr>
                <w:rFonts w:ascii="方正仿宋_GBK" w:eastAsia="方正仿宋_GBK"/>
                <w:color w:val="000000"/>
                <w:sz w:val="28"/>
                <w:szCs w:val="28"/>
              </w:rPr>
            </w:pPr>
          </w:p>
        </w:tc>
      </w:tr>
      <w:tr w:rsidR="00E67202" w:rsidRPr="004F18B3" w:rsidTr="00B16893">
        <w:trPr>
          <w:trHeight w:val="20"/>
          <w:jc w:val="center"/>
        </w:trPr>
        <w:tc>
          <w:tcPr>
            <w:tcW w:w="5000" w:type="pct"/>
            <w:gridSpan w:val="4"/>
          </w:tcPr>
          <w:p w:rsidR="00E67202" w:rsidRPr="004F18B3" w:rsidRDefault="00E67202" w:rsidP="00B16893">
            <w:pPr>
              <w:pStyle w:val="a5"/>
              <w:widowControl w:val="0"/>
              <w:spacing w:before="0" w:beforeAutospacing="0" w:after="0" w:afterAutospacing="0" w:line="360" w:lineRule="exact"/>
              <w:jc w:val="both"/>
              <w:rPr>
                <w:rFonts w:ascii="方正仿宋_GBK" w:eastAsia="方正仿宋_GBK" w:hAnsi="仿宋_GB2312" w:cs="仿宋_GB2312"/>
                <w:kern w:val="2"/>
                <w:sz w:val="28"/>
                <w:szCs w:val="32"/>
              </w:rPr>
            </w:pPr>
            <w:r w:rsidRPr="004F18B3">
              <w:rPr>
                <w:rFonts w:ascii="方正仿宋_GBK" w:eastAsia="方正仿宋_GBK" w:hAnsi="仿宋_GB2312" w:cs="仿宋_GB2312" w:hint="eastAsia"/>
                <w:kern w:val="2"/>
                <w:sz w:val="28"/>
                <w:szCs w:val="32"/>
              </w:rPr>
              <w:t>7.专家组（包括姓名、单位、职称职务、专业、联系方式等）</w:t>
            </w:r>
          </w:p>
          <w:p w:rsidR="00E67202" w:rsidRDefault="008B7EDE" w:rsidP="00B1689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hint="eastAsia"/>
                <w:kern w:val="2"/>
                <w:sz w:val="28"/>
                <w:szCs w:val="32"/>
              </w:rPr>
            </w:pPr>
            <w:r>
              <w:rPr>
                <w:rFonts w:ascii="方正仿宋_GBK" w:eastAsia="方正仿宋_GBK" w:hAnsi="仿宋_GB2312" w:cs="仿宋_GB2312" w:hint="eastAsia"/>
                <w:kern w:val="2"/>
                <w:sz w:val="28"/>
                <w:szCs w:val="32"/>
              </w:rPr>
              <w:t>韩阳昱 湖北省标准化与质量研究院  工程师  副主任</w:t>
            </w:r>
          </w:p>
          <w:p w:rsidR="007F5613" w:rsidRPr="008B7EDE" w:rsidRDefault="007F5613" w:rsidP="007F561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r>
              <w:rPr>
                <w:rFonts w:ascii="方正仿宋_GBK" w:eastAsia="方正仿宋_GBK" w:hAnsi="仿宋_GB2312" w:cs="仿宋_GB2312"/>
                <w:kern w:val="2"/>
                <w:sz w:val="28"/>
                <w:szCs w:val="32"/>
              </w:rPr>
              <w:t>刘</w:t>
            </w:r>
            <w:r>
              <w:rPr>
                <w:rFonts w:ascii="方正仿宋_GBK" w:eastAsia="方正仿宋_GBK" w:hAnsi="仿宋_GB2312" w:cs="仿宋_GB2312" w:hint="eastAsia"/>
                <w:kern w:val="2"/>
                <w:sz w:val="28"/>
                <w:szCs w:val="32"/>
              </w:rPr>
              <w:t xml:space="preserve">  </w:t>
            </w:r>
            <w:r>
              <w:rPr>
                <w:rFonts w:ascii="方正仿宋_GBK" w:eastAsia="方正仿宋_GBK" w:hAnsi="仿宋_GB2312" w:cs="仿宋_GB2312"/>
                <w:kern w:val="2"/>
                <w:sz w:val="28"/>
                <w:szCs w:val="32"/>
              </w:rPr>
              <w:t>涛</w:t>
            </w:r>
            <w:r>
              <w:rPr>
                <w:rFonts w:ascii="方正仿宋_GBK" w:eastAsia="方正仿宋_GBK" w:hAnsi="仿宋_GB2312" w:cs="仿宋_GB2312" w:hint="eastAsia"/>
                <w:kern w:val="2"/>
                <w:sz w:val="28"/>
                <w:szCs w:val="32"/>
              </w:rPr>
              <w:t xml:space="preserve"> 宜昌市市场监督管理局 科长</w:t>
            </w:r>
          </w:p>
          <w:p w:rsidR="007F5613" w:rsidRDefault="007F5613" w:rsidP="007F561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hint="eastAsia"/>
                <w:kern w:val="2"/>
                <w:sz w:val="28"/>
                <w:szCs w:val="32"/>
              </w:rPr>
            </w:pPr>
            <w:r>
              <w:rPr>
                <w:rFonts w:ascii="方正仿宋_GBK" w:eastAsia="方正仿宋_GBK" w:hAnsi="仿宋_GB2312" w:cs="仿宋_GB2312"/>
                <w:sz w:val="28"/>
                <w:szCs w:val="32"/>
              </w:rPr>
              <w:t>冯</w:t>
            </w:r>
            <w:r>
              <w:rPr>
                <w:rFonts w:ascii="方正仿宋_GBK" w:eastAsia="方正仿宋_GBK" w:hAnsi="仿宋_GB2312" w:cs="仿宋_GB2312" w:hint="eastAsia"/>
                <w:sz w:val="28"/>
                <w:szCs w:val="32"/>
              </w:rPr>
              <w:t xml:space="preserve">  </w:t>
            </w:r>
            <w:r>
              <w:rPr>
                <w:rFonts w:ascii="方正仿宋_GBK" w:eastAsia="方正仿宋_GBK" w:hAnsi="仿宋_GB2312" w:cs="仿宋_GB2312"/>
                <w:sz w:val="28"/>
                <w:szCs w:val="32"/>
              </w:rPr>
              <w:t>涛</w:t>
            </w:r>
            <w:r>
              <w:rPr>
                <w:rFonts w:ascii="方正仿宋_GBK" w:eastAsia="方正仿宋_GBK" w:hAnsi="仿宋_GB2312" w:cs="仿宋_GB2312" w:hint="eastAsia"/>
                <w:sz w:val="28"/>
                <w:szCs w:val="32"/>
              </w:rPr>
              <w:t xml:space="preserve"> 恩施州市场监督管理局 科长</w:t>
            </w:r>
          </w:p>
          <w:p w:rsidR="008B7EDE" w:rsidRDefault="008B7EDE" w:rsidP="00B1689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r>
              <w:rPr>
                <w:rFonts w:ascii="方正仿宋_GBK" w:eastAsia="方正仿宋_GBK" w:hAnsi="仿宋_GB2312" w:cs="仿宋_GB2312" w:hint="eastAsia"/>
                <w:kern w:val="2"/>
                <w:sz w:val="28"/>
                <w:szCs w:val="32"/>
              </w:rPr>
              <w:t>梅  慧 湖北省标准化与质量研究院  工程师  博士</w:t>
            </w:r>
          </w:p>
          <w:p w:rsidR="00552244" w:rsidRDefault="008B7EDE" w:rsidP="00B1689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r>
              <w:rPr>
                <w:rFonts w:ascii="方正仿宋_GBK" w:eastAsia="方正仿宋_GBK" w:hAnsi="仿宋_GB2312" w:cs="仿宋_GB2312"/>
                <w:kern w:val="2"/>
                <w:sz w:val="28"/>
                <w:szCs w:val="32"/>
              </w:rPr>
              <w:t>莫颜君</w:t>
            </w:r>
            <w:r>
              <w:rPr>
                <w:rFonts w:ascii="方正仿宋_GBK" w:eastAsia="方正仿宋_GBK" w:hAnsi="仿宋_GB2312" w:cs="仿宋_GB2312" w:hint="eastAsia"/>
                <w:kern w:val="2"/>
                <w:sz w:val="28"/>
                <w:szCs w:val="32"/>
              </w:rPr>
              <w:t xml:space="preserve"> 湖北省标准化与质量研究院  助理工程师</w:t>
            </w:r>
          </w:p>
          <w:p w:rsidR="00552244" w:rsidRPr="008B7EDE" w:rsidRDefault="008B7EDE" w:rsidP="00B1689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r>
              <w:rPr>
                <w:rFonts w:ascii="方正仿宋_GBK" w:eastAsia="方正仿宋_GBK" w:hAnsi="仿宋_GB2312" w:cs="仿宋_GB2312"/>
                <w:kern w:val="2"/>
                <w:sz w:val="28"/>
                <w:szCs w:val="32"/>
              </w:rPr>
              <w:t>周</w:t>
            </w:r>
            <w:r>
              <w:rPr>
                <w:rFonts w:ascii="方正仿宋_GBK" w:eastAsia="方正仿宋_GBK" w:hAnsi="仿宋_GB2312" w:cs="仿宋_GB2312" w:hint="eastAsia"/>
                <w:kern w:val="2"/>
                <w:sz w:val="28"/>
                <w:szCs w:val="32"/>
              </w:rPr>
              <w:t xml:space="preserve">  </w:t>
            </w:r>
            <w:r>
              <w:rPr>
                <w:rFonts w:ascii="方正仿宋_GBK" w:eastAsia="方正仿宋_GBK" w:hAnsi="仿宋_GB2312" w:cs="仿宋_GB2312"/>
                <w:kern w:val="2"/>
                <w:sz w:val="28"/>
                <w:szCs w:val="32"/>
              </w:rPr>
              <w:t>黎</w:t>
            </w:r>
            <w:r>
              <w:rPr>
                <w:rFonts w:ascii="方正仿宋_GBK" w:eastAsia="方正仿宋_GBK" w:hAnsi="仿宋_GB2312" w:cs="仿宋_GB2312" w:hint="eastAsia"/>
                <w:kern w:val="2"/>
                <w:sz w:val="28"/>
                <w:szCs w:val="32"/>
              </w:rPr>
              <w:t xml:space="preserve"> </w:t>
            </w:r>
            <w:r w:rsidRPr="008B7EDE">
              <w:rPr>
                <w:rFonts w:ascii="方正仿宋_GBK" w:eastAsia="方正仿宋_GBK" w:hint="eastAsia"/>
                <w:color w:val="000000"/>
                <w:sz w:val="28"/>
                <w:szCs w:val="32"/>
              </w:rPr>
              <w:t>湖北省产品质量监督检验研究院</w:t>
            </w:r>
            <w:r>
              <w:rPr>
                <w:rFonts w:ascii="方正仿宋_GBK" w:eastAsia="方正仿宋_GBK" w:hint="eastAsia"/>
                <w:color w:val="000000"/>
                <w:sz w:val="28"/>
                <w:szCs w:val="32"/>
              </w:rPr>
              <w:t xml:space="preserve"> 所长</w:t>
            </w:r>
          </w:p>
          <w:p w:rsidR="00552244" w:rsidRPr="007F5613" w:rsidRDefault="008B7EDE" w:rsidP="007F561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r>
              <w:rPr>
                <w:rFonts w:ascii="方正仿宋_GBK" w:eastAsia="方正仿宋_GBK" w:hAnsi="仿宋_GB2312" w:cs="仿宋_GB2312"/>
                <w:kern w:val="2"/>
                <w:sz w:val="28"/>
                <w:szCs w:val="32"/>
              </w:rPr>
              <w:t>田</w:t>
            </w:r>
            <w:r>
              <w:rPr>
                <w:rFonts w:ascii="方正仿宋_GBK" w:eastAsia="方正仿宋_GBK" w:hAnsi="仿宋_GB2312" w:cs="仿宋_GB2312" w:hint="eastAsia"/>
                <w:kern w:val="2"/>
                <w:sz w:val="28"/>
                <w:szCs w:val="32"/>
              </w:rPr>
              <w:t xml:space="preserve">  焜 </w:t>
            </w:r>
            <w:r w:rsidRPr="008B7EDE">
              <w:rPr>
                <w:rFonts w:ascii="方正仿宋_GBK" w:eastAsia="方正仿宋_GBK" w:hint="eastAsia"/>
                <w:color w:val="000000"/>
                <w:sz w:val="28"/>
                <w:szCs w:val="32"/>
              </w:rPr>
              <w:t>湖北省产品质量监督检验研究院</w:t>
            </w:r>
            <w:r>
              <w:rPr>
                <w:rFonts w:ascii="方正仿宋_GBK" w:eastAsia="方正仿宋_GBK" w:hint="eastAsia"/>
                <w:color w:val="000000"/>
                <w:sz w:val="28"/>
                <w:szCs w:val="32"/>
              </w:rPr>
              <w:t xml:space="preserve"> 所长/博士</w:t>
            </w:r>
          </w:p>
        </w:tc>
      </w:tr>
      <w:tr w:rsidR="00E67202" w:rsidRPr="004F18B3" w:rsidTr="00B16893">
        <w:trPr>
          <w:trHeight w:val="20"/>
          <w:jc w:val="center"/>
        </w:trPr>
        <w:tc>
          <w:tcPr>
            <w:tcW w:w="5000" w:type="pct"/>
            <w:gridSpan w:val="4"/>
          </w:tcPr>
          <w:p w:rsidR="00E67202" w:rsidRPr="004F18B3" w:rsidRDefault="00E67202" w:rsidP="00B16893">
            <w:pPr>
              <w:adjustRightInd w:val="0"/>
              <w:snapToGrid w:val="0"/>
              <w:spacing w:line="360" w:lineRule="exact"/>
              <w:rPr>
                <w:rFonts w:ascii="方正仿宋_GBK" w:eastAsia="方正仿宋_GBK"/>
                <w:color w:val="000000"/>
                <w:sz w:val="28"/>
                <w:szCs w:val="28"/>
              </w:rPr>
            </w:pPr>
            <w:r w:rsidRPr="004F18B3">
              <w:rPr>
                <w:rFonts w:ascii="方正仿宋_GBK" w:eastAsia="方正仿宋_GBK" w:hint="eastAsia"/>
                <w:color w:val="000000"/>
                <w:sz w:val="28"/>
                <w:szCs w:val="28"/>
              </w:rPr>
              <w:t>8.经费保障</w:t>
            </w:r>
          </w:p>
          <w:p w:rsidR="00E67202" w:rsidRDefault="008B7EDE" w:rsidP="00B16893">
            <w:pPr>
              <w:pStyle w:val="a5"/>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r>
              <w:rPr>
                <w:rFonts w:ascii="方正仿宋_GBK" w:eastAsia="方正仿宋_GBK" w:hAnsi="仿宋_GB2312" w:cs="仿宋_GB2312" w:hint="eastAsia"/>
                <w:kern w:val="2"/>
                <w:sz w:val="28"/>
                <w:szCs w:val="32"/>
              </w:rPr>
              <w:t>自筹研制经费，主要用于文献搜集、调研和专家咨询等</w:t>
            </w:r>
            <w:r w:rsidR="00E67202" w:rsidRPr="004F18B3">
              <w:rPr>
                <w:rFonts w:ascii="方正仿宋_GBK" w:eastAsia="方正仿宋_GBK" w:hAnsi="仿宋_GB2312" w:cs="仿宋_GB2312" w:hint="eastAsia"/>
                <w:kern w:val="2"/>
                <w:sz w:val="28"/>
                <w:szCs w:val="32"/>
              </w:rPr>
              <w:t>。</w:t>
            </w:r>
          </w:p>
          <w:p w:rsidR="00552244" w:rsidRPr="008B7EDE" w:rsidRDefault="00552244" w:rsidP="008B7EDE">
            <w:pPr>
              <w:pStyle w:val="a5"/>
              <w:widowControl w:val="0"/>
              <w:spacing w:before="0" w:beforeAutospacing="0" w:after="0" w:afterAutospacing="0" w:line="360" w:lineRule="exact"/>
              <w:jc w:val="both"/>
              <w:rPr>
                <w:rFonts w:ascii="方正仿宋_GBK" w:eastAsia="方正仿宋_GBK"/>
                <w:color w:val="000000"/>
                <w:sz w:val="28"/>
                <w:szCs w:val="28"/>
              </w:rPr>
            </w:pPr>
          </w:p>
        </w:tc>
      </w:tr>
    </w:tbl>
    <w:p w:rsidR="00453393" w:rsidRPr="00E67202" w:rsidRDefault="00E67202">
      <w:pPr>
        <w:rPr>
          <w:rFonts w:ascii="方正仿宋_GBK" w:eastAsia="方正仿宋_GBK"/>
          <w:color w:val="000000"/>
          <w:sz w:val="28"/>
          <w:szCs w:val="28"/>
        </w:rPr>
      </w:pPr>
      <w:r w:rsidRPr="004F18B3">
        <w:rPr>
          <w:rFonts w:ascii="方正仿宋_GBK" w:eastAsia="方正仿宋_GBK" w:hint="eastAsia"/>
          <w:b/>
          <w:color w:val="000000"/>
          <w:sz w:val="28"/>
          <w:szCs w:val="28"/>
        </w:rPr>
        <w:t>说明：</w:t>
      </w:r>
      <w:r w:rsidRPr="004F18B3">
        <w:rPr>
          <w:rFonts w:ascii="方正仿宋_GBK" w:eastAsia="方正仿宋_GBK" w:hint="eastAsia"/>
          <w:color w:val="000000"/>
          <w:sz w:val="28"/>
          <w:szCs w:val="28"/>
        </w:rPr>
        <w:t>此表可根据内容多少进行格式调整。</w:t>
      </w:r>
    </w:p>
    <w:sectPr w:rsidR="00453393" w:rsidRPr="00E67202" w:rsidSect="00E67202">
      <w:pgSz w:w="11906" w:h="16838"/>
      <w:pgMar w:top="1440" w:right="1531" w:bottom="119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913" w:rsidRDefault="001F7913" w:rsidP="00E67202">
      <w:r>
        <w:separator/>
      </w:r>
    </w:p>
  </w:endnote>
  <w:endnote w:type="continuationSeparator" w:id="1">
    <w:p w:rsidR="001F7913" w:rsidRDefault="001F7913" w:rsidP="00E6720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913" w:rsidRDefault="001F7913" w:rsidP="00E67202">
      <w:r>
        <w:separator/>
      </w:r>
    </w:p>
  </w:footnote>
  <w:footnote w:type="continuationSeparator" w:id="1">
    <w:p w:rsidR="001F7913" w:rsidRDefault="001F7913" w:rsidP="00E672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55BFE"/>
    <w:multiLevelType w:val="singleLevel"/>
    <w:tmpl w:val="51955BFE"/>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7202"/>
    <w:rsid w:val="000B023D"/>
    <w:rsid w:val="000F3012"/>
    <w:rsid w:val="001F7913"/>
    <w:rsid w:val="00453393"/>
    <w:rsid w:val="005473C9"/>
    <w:rsid w:val="00552244"/>
    <w:rsid w:val="00705834"/>
    <w:rsid w:val="0078780B"/>
    <w:rsid w:val="007F5613"/>
    <w:rsid w:val="00812606"/>
    <w:rsid w:val="00846D2C"/>
    <w:rsid w:val="008B7EDE"/>
    <w:rsid w:val="00C12855"/>
    <w:rsid w:val="00E672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202"/>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72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7202"/>
    <w:rPr>
      <w:sz w:val="18"/>
      <w:szCs w:val="18"/>
    </w:rPr>
  </w:style>
  <w:style w:type="paragraph" w:styleId="a4">
    <w:name w:val="footer"/>
    <w:basedOn w:val="a"/>
    <w:link w:val="Char0"/>
    <w:uiPriority w:val="99"/>
    <w:semiHidden/>
    <w:unhideWhenUsed/>
    <w:rsid w:val="00E6720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7202"/>
    <w:rPr>
      <w:sz w:val="18"/>
      <w:szCs w:val="18"/>
    </w:rPr>
  </w:style>
  <w:style w:type="paragraph" w:styleId="a5">
    <w:name w:val="Normal (Web)"/>
    <w:basedOn w:val="a"/>
    <w:unhideWhenUsed/>
    <w:rsid w:val="00E67202"/>
    <w:pPr>
      <w:widowControl/>
      <w:spacing w:before="100" w:beforeAutospacing="1" w:after="100" w:afterAutospacing="1"/>
      <w:jc w:val="left"/>
    </w:pPr>
    <w:rPr>
      <w:rFonts w:ascii="宋体" w:eastAsia="宋体" w:hAnsi="宋体" w:cs="宋体"/>
      <w:kern w:val="0"/>
      <w:sz w:val="24"/>
      <w:szCs w:val="24"/>
    </w:rPr>
  </w:style>
  <w:style w:type="character" w:customStyle="1" w:styleId="a6">
    <w:name w:val="未处理的提及"/>
    <w:uiPriority w:val="99"/>
    <w:unhideWhenUsed/>
    <w:rsid w:val="008B7ED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396</Words>
  <Characters>2258</Characters>
  <Application>Microsoft Office Word</Application>
  <DocSecurity>0</DocSecurity>
  <Lines>18</Lines>
  <Paragraphs>5</Paragraphs>
  <ScaleCrop>false</ScaleCrop>
  <Company>Lenovo</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Windows 用户</cp:lastModifiedBy>
  <cp:revision>6</cp:revision>
  <dcterms:created xsi:type="dcterms:W3CDTF">2019-05-28T09:33:00Z</dcterms:created>
  <dcterms:modified xsi:type="dcterms:W3CDTF">2020-12-09T09:12:00Z</dcterms:modified>
</cp:coreProperties>
</file>