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F1" w:rsidRPr="00560388" w:rsidRDefault="008B362A" w:rsidP="000F2DB8">
      <w:pPr>
        <w:spacing w:before="132" w:line="313" w:lineRule="exact"/>
        <w:rPr>
          <w:rFonts w:eastAsia="黑体" w:cs="Times New Roman"/>
          <w:color w:val="auto"/>
          <w:spacing w:val="-3"/>
          <w:position w:val="10"/>
        </w:rPr>
      </w:pPr>
      <w:r w:rsidRPr="008B362A">
        <w:rPr>
          <w:rFonts w:cs="Times New Roman"/>
          <w:color w:val="auto"/>
        </w:rPr>
        <w:pict>
          <v:shape id="_x0000_s2050" style="position:absolute;margin-left:70.5pt;margin-top:212.2pt;width:482.65pt;height:.75pt;z-index:251663360;mso-position-horizontal-relative:page;mso-position-vertical-relative:page;mso-width-relative:page;mso-height-relative:page" coordsize="9652,15" o:allowincell="f" path="m7,7r9638,e" filled="f">
            <v:stroke miterlimit="10" endcap="round"/>
            <w10:wrap anchorx="page" anchory="page"/>
          </v:shape>
        </w:pict>
      </w:r>
      <w:r w:rsidRPr="008B362A">
        <w:rPr>
          <w:rFonts w:cs="Times New Roman"/>
          <w:color w:val="auto"/>
        </w:rPr>
        <w:pict>
          <v:shape id="_x0000_s2051" style="position:absolute;margin-left:70.45pt;margin-top:728.1pt;width:482.65pt;height:.75pt;z-index:251664384;mso-position-horizontal-relative:page;mso-position-vertical-relative:page;mso-width-relative:page;mso-height-relative:page" coordsize="9652,15" o:allowincell="f" path="m7,7r9638,e" filled="f">
            <v:stroke miterlimit="10" endcap="round"/>
            <w10:wrap anchorx="page" anchory="page"/>
          </v:shape>
        </w:pict>
      </w:r>
      <w:r w:rsidR="00824025" w:rsidRPr="00560388">
        <w:rPr>
          <w:rFonts w:eastAsia="黑体" w:cs="Times New Roman"/>
          <w:color w:val="auto"/>
          <w:spacing w:val="-3"/>
          <w:position w:val="10"/>
        </w:rPr>
        <w:t xml:space="preserve">ICS </w:t>
      </w:r>
    </w:p>
    <w:p w:rsidR="000F2DB8" w:rsidRPr="00560388" w:rsidRDefault="000F2DB8" w:rsidP="000F2DB8">
      <w:pPr>
        <w:pStyle w:val="a0"/>
        <w:ind w:firstLineChars="0" w:firstLine="0"/>
        <w:rPr>
          <w:color w:val="auto"/>
        </w:rPr>
      </w:pPr>
      <w:r w:rsidRPr="00560388">
        <w:rPr>
          <w:rFonts w:hint="eastAsia"/>
          <w:color w:val="auto"/>
        </w:rPr>
        <w:t>CCS</w:t>
      </w:r>
    </w:p>
    <w:p w:rsidR="008838F1" w:rsidRPr="00560388" w:rsidRDefault="008838F1">
      <w:pPr>
        <w:spacing w:line="255" w:lineRule="auto"/>
        <w:rPr>
          <w:rFonts w:cs="Times New Roman"/>
          <w:color w:val="auto"/>
        </w:rPr>
      </w:pPr>
    </w:p>
    <w:p w:rsidR="008838F1" w:rsidRPr="00560388" w:rsidRDefault="008838F1">
      <w:pPr>
        <w:spacing w:line="255" w:lineRule="auto"/>
        <w:rPr>
          <w:rFonts w:cs="Times New Roman"/>
          <w:color w:val="auto"/>
        </w:rPr>
      </w:pPr>
    </w:p>
    <w:p w:rsidR="008838F1" w:rsidRPr="00560388" w:rsidRDefault="008838F1">
      <w:pPr>
        <w:spacing w:line="255" w:lineRule="auto"/>
        <w:rPr>
          <w:rFonts w:cs="Times New Roman"/>
          <w:color w:val="auto"/>
        </w:rPr>
      </w:pPr>
    </w:p>
    <w:p w:rsidR="008838F1" w:rsidRPr="00560388" w:rsidRDefault="008838F1">
      <w:pPr>
        <w:spacing w:line="256" w:lineRule="auto"/>
        <w:rPr>
          <w:rFonts w:cs="Times New Roman"/>
          <w:color w:val="auto"/>
        </w:rPr>
      </w:pPr>
    </w:p>
    <w:p w:rsidR="008838F1" w:rsidRPr="00560388" w:rsidRDefault="008B362A">
      <w:pPr>
        <w:spacing w:line="256" w:lineRule="auto"/>
        <w:rPr>
          <w:rFonts w:cs="Times New Roman"/>
          <w:color w:val="auto"/>
        </w:rPr>
      </w:pPr>
      <w:r>
        <w:rPr>
          <w:rFonts w:cs="Times New Roman"/>
          <w:noProof/>
          <w:color w:val="auto"/>
        </w:rPr>
        <w:pict>
          <v:shapetype id="_x0000_t202" coordsize="21600,21600" o:spt="202" path="m,l,21600r21600,l21600,xe">
            <v:stroke joinstyle="miter"/>
            <v:path gradientshapeok="t" o:connecttype="rect"/>
          </v:shapetype>
          <v:shape id="_x0000_s2069" type="#_x0000_t202" style="position:absolute;margin-left:84.4pt;margin-top:.9pt;width:24.8pt;height:30.75pt;z-index:251676672" filled="f" stroked="f">
            <v:textbox style="mso-next-textbox:#_x0000_s2069" inset="0,0,0,0">
              <w:txbxContent>
                <w:p w:rsidR="00AA729F" w:rsidRDefault="00AA729F" w:rsidP="00F00F08">
                  <w:pPr>
                    <w:spacing w:before="19" w:line="221" w:lineRule="auto"/>
                    <w:ind w:left="20"/>
                    <w:rPr>
                      <w:rFonts w:ascii="黑体" w:eastAsia="黑体" w:hAnsi="黑体" w:cs="黑体"/>
                      <w:sz w:val="48"/>
                      <w:szCs w:val="48"/>
                    </w:rPr>
                  </w:pPr>
                  <w:r>
                    <w:rPr>
                      <w:rFonts w:ascii="黑体" w:eastAsia="黑体" w:hAnsi="黑体" w:cs="黑体" w:hint="eastAsia"/>
                      <w:sz w:val="48"/>
                      <w:szCs w:val="48"/>
                    </w:rPr>
                    <w:t>北</w:t>
                  </w:r>
                </w:p>
              </w:txbxContent>
            </v:textbox>
          </v:shape>
        </w:pict>
      </w:r>
      <w:r>
        <w:rPr>
          <w:rFonts w:cs="Times New Roman"/>
          <w:noProof/>
          <w:color w:val="auto"/>
        </w:rPr>
        <w:pict>
          <v:shape id="_x0000_s2070" type="#_x0000_t202" style="position:absolute;margin-left:13.3pt;margin-top:.05pt;width:24.8pt;height:30.75pt;z-index:251677696" filled="f" stroked="f">
            <v:textbox style="mso-next-textbox:#_x0000_s2070" inset="0,0,0,0">
              <w:txbxContent>
                <w:p w:rsidR="00AA729F" w:rsidRDefault="00AA729F" w:rsidP="00F00F08">
                  <w:pPr>
                    <w:spacing w:before="19" w:line="221" w:lineRule="auto"/>
                    <w:ind w:left="20"/>
                    <w:rPr>
                      <w:rFonts w:ascii="黑体" w:eastAsia="黑体" w:hAnsi="黑体" w:cs="黑体"/>
                      <w:sz w:val="48"/>
                      <w:szCs w:val="48"/>
                    </w:rPr>
                  </w:pPr>
                  <w:r>
                    <w:rPr>
                      <w:rFonts w:ascii="黑体" w:eastAsia="黑体" w:hAnsi="黑体" w:cs="黑体" w:hint="eastAsia"/>
                      <w:sz w:val="48"/>
                      <w:szCs w:val="48"/>
                    </w:rPr>
                    <w:t>湖</w:t>
                  </w:r>
                </w:p>
              </w:txbxContent>
            </v:textbox>
          </v:shape>
        </w:pict>
      </w:r>
    </w:p>
    <w:p w:rsidR="008838F1" w:rsidRPr="00560388" w:rsidRDefault="00075678" w:rsidP="001A683F">
      <w:pPr>
        <w:spacing w:before="156" w:line="220" w:lineRule="auto"/>
        <w:ind w:firstLineChars="50" w:firstLine="248"/>
        <w:rPr>
          <w:rFonts w:eastAsiaTheme="minorEastAsia" w:cs="Times New Roman"/>
          <w:color w:val="auto"/>
          <w:sz w:val="2"/>
        </w:rPr>
      </w:pPr>
      <w:r w:rsidRPr="00560388">
        <w:rPr>
          <w:rFonts w:eastAsia="黑体" w:cs="Times New Roman" w:hint="eastAsia"/>
          <w:color w:val="auto"/>
          <w:spacing w:val="15"/>
          <w:sz w:val="48"/>
          <w:szCs w:val="48"/>
        </w:rPr>
        <w:t xml:space="preserve">               </w:t>
      </w:r>
      <w:r w:rsidR="00824025" w:rsidRPr="00560388">
        <w:rPr>
          <w:rFonts w:cs="Times New Roman"/>
          <w:color w:val="auto"/>
          <w:sz w:val="2"/>
          <w:szCs w:val="2"/>
        </w:rPr>
        <w:br w:type="column"/>
      </w:r>
    </w:p>
    <w:p w:rsidR="008838F1" w:rsidRPr="00560388" w:rsidRDefault="008838F1">
      <w:pPr>
        <w:rPr>
          <w:rFonts w:cs="Times New Roman"/>
          <w:color w:val="auto"/>
        </w:rPr>
      </w:pPr>
    </w:p>
    <w:p w:rsidR="008838F1" w:rsidRPr="00560388" w:rsidRDefault="00824025">
      <w:pPr>
        <w:spacing w:before="276" w:line="186" w:lineRule="auto"/>
        <w:ind w:right="59"/>
        <w:jc w:val="right"/>
        <w:rPr>
          <w:rFonts w:cs="Times New Roman"/>
          <w:color w:val="auto"/>
          <w:sz w:val="96"/>
          <w:szCs w:val="96"/>
        </w:rPr>
      </w:pPr>
      <w:r w:rsidRPr="00560388">
        <w:rPr>
          <w:rFonts w:cs="Times New Roman"/>
          <w:b/>
          <w:bCs/>
          <w:color w:val="auto"/>
          <w:sz w:val="96"/>
          <w:szCs w:val="96"/>
        </w:rPr>
        <w:t>XXXX</w:t>
      </w:r>
    </w:p>
    <w:p w:rsidR="008838F1" w:rsidRPr="00560388" w:rsidRDefault="008B362A" w:rsidP="001A683F">
      <w:pPr>
        <w:wordWrap w:val="0"/>
        <w:spacing w:before="341" w:line="218" w:lineRule="auto"/>
        <w:ind w:right="105"/>
        <w:jc w:val="right"/>
        <w:rPr>
          <w:rFonts w:eastAsia="黑体" w:cs="Times New Roman"/>
          <w:color w:val="auto"/>
          <w:sz w:val="48"/>
          <w:szCs w:val="48"/>
        </w:rPr>
      </w:pPr>
      <w:r w:rsidRPr="008B362A">
        <w:rPr>
          <w:rFonts w:cs="Times New Roman"/>
          <w:color w:val="auto"/>
        </w:rPr>
        <w:pict>
          <v:shape id="_x0000_s2052" type="#_x0000_t202" style="position:absolute;left:0;text-align:left;margin-left:-1pt;margin-top:16.05pt;width:24.8pt;height:30.75pt;z-index:251662336" filled="f" stroked="f">
            <v:textbox style="mso-next-textbox:#_x0000_s2052" inset="0,0,0,0">
              <w:txbxContent>
                <w:p w:rsidR="00AA729F" w:rsidRDefault="00AA729F">
                  <w:pPr>
                    <w:spacing w:before="19" w:line="221" w:lineRule="auto"/>
                    <w:ind w:left="20"/>
                    <w:rPr>
                      <w:rFonts w:ascii="黑体" w:eastAsia="黑体" w:hAnsi="黑体" w:cs="黑体"/>
                      <w:sz w:val="48"/>
                      <w:szCs w:val="48"/>
                    </w:rPr>
                  </w:pPr>
                  <w:r>
                    <w:rPr>
                      <w:rFonts w:ascii="黑体" w:eastAsia="黑体" w:hAnsi="黑体" w:cs="黑体" w:hint="eastAsia"/>
                      <w:sz w:val="48"/>
                      <w:szCs w:val="48"/>
                    </w:rPr>
                    <w:t>省</w:t>
                  </w:r>
                </w:p>
              </w:txbxContent>
            </v:textbox>
          </v:shape>
        </w:pict>
      </w:r>
      <w:r w:rsidRPr="008B362A">
        <w:rPr>
          <w:rFonts w:cs="Times New Roman"/>
          <w:color w:val="auto"/>
        </w:rPr>
        <w:pict>
          <v:shape id="_x0000_s2053" type="#_x0000_t202" style="position:absolute;left:0;text-align:left;margin-left:75.8pt;margin-top:16.05pt;width:25pt;height:31.6pt;z-index:251661312" filled="f" stroked="f">
            <v:textbox inset="0,0,0,0">
              <w:txbxContent>
                <w:p w:rsidR="00AA729F" w:rsidRDefault="00AA729F">
                  <w:pPr>
                    <w:spacing w:before="21" w:line="227" w:lineRule="auto"/>
                    <w:ind w:left="20"/>
                    <w:rPr>
                      <w:rFonts w:ascii="黑体" w:eastAsia="黑体" w:hAnsi="黑体" w:cs="黑体"/>
                      <w:sz w:val="48"/>
                      <w:szCs w:val="48"/>
                    </w:rPr>
                  </w:pPr>
                  <w:r>
                    <w:rPr>
                      <w:rFonts w:ascii="黑体" w:eastAsia="黑体" w:hAnsi="黑体" w:cs="黑体" w:hint="eastAsia"/>
                      <w:spacing w:val="-21"/>
                      <w:sz w:val="48"/>
                      <w:szCs w:val="48"/>
                    </w:rPr>
                    <w:t>地</w:t>
                  </w:r>
                </w:p>
              </w:txbxContent>
            </v:textbox>
          </v:shape>
        </w:pict>
      </w:r>
      <w:r w:rsidR="00824025" w:rsidRPr="00560388">
        <w:rPr>
          <w:rFonts w:eastAsia="黑体" w:cs="Times New Roman"/>
          <w:color w:val="auto"/>
          <w:spacing w:val="18"/>
          <w:sz w:val="48"/>
          <w:szCs w:val="48"/>
        </w:rPr>
        <w:t>方</w:t>
      </w:r>
      <w:r w:rsidR="00075678" w:rsidRPr="00560388">
        <w:rPr>
          <w:rFonts w:eastAsia="黑体" w:cs="Times New Roman" w:hint="eastAsia"/>
          <w:color w:val="auto"/>
          <w:spacing w:val="18"/>
          <w:sz w:val="48"/>
          <w:szCs w:val="48"/>
        </w:rPr>
        <w:t xml:space="preserve">        </w:t>
      </w:r>
      <w:r w:rsidR="00824025" w:rsidRPr="00560388">
        <w:rPr>
          <w:rFonts w:eastAsia="黑体" w:cs="Times New Roman"/>
          <w:color w:val="auto"/>
          <w:spacing w:val="15"/>
          <w:sz w:val="48"/>
          <w:szCs w:val="48"/>
        </w:rPr>
        <w:t>标</w:t>
      </w:r>
      <w:r w:rsidR="00075678" w:rsidRPr="00560388">
        <w:rPr>
          <w:rFonts w:eastAsia="黑体" w:cs="Times New Roman" w:hint="eastAsia"/>
          <w:color w:val="auto"/>
          <w:spacing w:val="15"/>
          <w:sz w:val="48"/>
          <w:szCs w:val="48"/>
        </w:rPr>
        <w:t xml:space="preserve">      </w:t>
      </w:r>
      <w:r w:rsidR="00824025" w:rsidRPr="00560388">
        <w:rPr>
          <w:rFonts w:eastAsia="黑体" w:cs="Times New Roman"/>
          <w:color w:val="auto"/>
          <w:spacing w:val="15"/>
          <w:sz w:val="48"/>
          <w:szCs w:val="48"/>
        </w:rPr>
        <w:t>准</w:t>
      </w:r>
    </w:p>
    <w:p w:rsidR="008838F1" w:rsidRPr="00560388" w:rsidRDefault="00824025">
      <w:pPr>
        <w:spacing w:before="331" w:line="185" w:lineRule="auto"/>
        <w:ind w:right="147"/>
        <w:jc w:val="right"/>
        <w:rPr>
          <w:rFonts w:eastAsia="黑体" w:cs="Times New Roman"/>
          <w:color w:val="auto"/>
          <w:sz w:val="28"/>
          <w:szCs w:val="28"/>
        </w:rPr>
      </w:pPr>
      <w:r w:rsidRPr="00560388">
        <w:rPr>
          <w:rFonts w:eastAsia="黑体" w:cs="Times New Roman"/>
          <w:color w:val="auto"/>
          <w:sz w:val="28"/>
          <w:szCs w:val="28"/>
        </w:rPr>
        <w:t>DB</w:t>
      </w:r>
      <w:r w:rsidRPr="00560388">
        <w:rPr>
          <w:rFonts w:eastAsia="黑体" w:cs="Times New Roman"/>
          <w:color w:val="auto"/>
          <w:spacing w:val="-1"/>
          <w:sz w:val="28"/>
          <w:szCs w:val="28"/>
        </w:rPr>
        <w:t>XXXX/</w:t>
      </w:r>
      <w:r w:rsidRPr="00560388">
        <w:rPr>
          <w:rFonts w:eastAsia="黑体" w:cs="Times New Roman"/>
          <w:color w:val="auto"/>
          <w:sz w:val="28"/>
          <w:szCs w:val="28"/>
        </w:rPr>
        <w:t>T</w:t>
      </w:r>
      <w:r w:rsidRPr="00560388">
        <w:rPr>
          <w:rFonts w:eastAsia="黑体" w:cs="Times New Roman"/>
          <w:color w:val="auto"/>
          <w:spacing w:val="-1"/>
          <w:sz w:val="28"/>
          <w:szCs w:val="28"/>
        </w:rPr>
        <w:t xml:space="preserve"> XXX—</w:t>
      </w:r>
      <w:r w:rsidRPr="00560388">
        <w:rPr>
          <w:rFonts w:eastAsia="黑体" w:cs="Times New Roman"/>
          <w:color w:val="auto"/>
          <w:sz w:val="28"/>
          <w:szCs w:val="28"/>
        </w:rPr>
        <w:t>202</w:t>
      </w:r>
      <w:r w:rsidR="008D31BC" w:rsidRPr="00560388">
        <w:rPr>
          <w:rFonts w:eastAsia="黑体" w:cs="Times New Roman" w:hint="eastAsia"/>
          <w:color w:val="auto"/>
          <w:sz w:val="28"/>
          <w:szCs w:val="28"/>
        </w:rPr>
        <w:t>4</w:t>
      </w:r>
    </w:p>
    <w:p w:rsidR="008838F1" w:rsidRPr="00560388" w:rsidRDefault="008838F1">
      <w:pPr>
        <w:rPr>
          <w:rFonts w:cs="Times New Roman"/>
          <w:color w:val="auto"/>
        </w:rPr>
        <w:sectPr w:rsidR="008838F1" w:rsidRPr="00560388">
          <w:footerReference w:type="default" r:id="rId9"/>
          <w:pgSz w:w="11907" w:h="16839"/>
          <w:pgMar w:top="518" w:right="767" w:bottom="1482" w:left="1144" w:header="0" w:footer="1119" w:gutter="0"/>
          <w:cols w:num="2" w:space="720" w:equalWidth="0">
            <w:col w:w="3281" w:space="100"/>
            <w:col w:w="6614"/>
          </w:cols>
        </w:sectPr>
      </w:pPr>
    </w:p>
    <w:p w:rsidR="008838F1" w:rsidRPr="00560388" w:rsidRDefault="008838F1">
      <w:pPr>
        <w:spacing w:line="251" w:lineRule="auto"/>
        <w:rPr>
          <w:rFonts w:cs="Times New Roman"/>
          <w:color w:val="auto"/>
        </w:rPr>
      </w:pPr>
    </w:p>
    <w:p w:rsidR="008838F1" w:rsidRPr="00560388" w:rsidRDefault="008838F1">
      <w:pPr>
        <w:spacing w:line="251"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838F1">
      <w:pPr>
        <w:spacing w:line="252" w:lineRule="auto"/>
        <w:rPr>
          <w:rFonts w:cs="Times New Roman"/>
          <w:color w:val="auto"/>
        </w:rPr>
      </w:pPr>
    </w:p>
    <w:p w:rsidR="008838F1" w:rsidRPr="00560388" w:rsidRDefault="00824025" w:rsidP="001A683F">
      <w:pPr>
        <w:spacing w:before="169" w:line="218" w:lineRule="auto"/>
        <w:jc w:val="center"/>
        <w:outlineLvl w:val="0"/>
        <w:rPr>
          <w:rFonts w:eastAsia="黑体" w:cs="Times New Roman"/>
          <w:color w:val="auto"/>
          <w:sz w:val="52"/>
          <w:szCs w:val="52"/>
        </w:rPr>
      </w:pPr>
      <w:bookmarkStart w:id="0" w:name="_Toc5502"/>
      <w:bookmarkStart w:id="1" w:name="_Toc145337166"/>
      <w:r w:rsidRPr="00560388">
        <w:rPr>
          <w:rFonts w:eastAsia="黑体" w:cs="Times New Roman"/>
          <w:color w:val="auto"/>
          <w:spacing w:val="-1"/>
          <w:sz w:val="52"/>
          <w:szCs w:val="52"/>
        </w:rPr>
        <w:t>产品碳足迹评价技术规</w:t>
      </w:r>
      <w:r w:rsidRPr="00560388">
        <w:rPr>
          <w:rFonts w:eastAsia="黑体" w:cs="Times New Roman"/>
          <w:color w:val="auto"/>
          <w:sz w:val="52"/>
          <w:szCs w:val="52"/>
        </w:rPr>
        <w:t>范</w:t>
      </w:r>
      <w:r w:rsidR="00D72C6C" w:rsidRPr="00560388">
        <w:rPr>
          <w:rFonts w:eastAsia="黑体" w:cs="Times New Roman" w:hint="eastAsia"/>
          <w:color w:val="auto"/>
          <w:sz w:val="52"/>
          <w:szCs w:val="52"/>
        </w:rPr>
        <w:t xml:space="preserve">    </w:t>
      </w:r>
      <w:r w:rsidRPr="00560388">
        <w:rPr>
          <w:rFonts w:eastAsia="黑体" w:cs="Times New Roman"/>
          <w:color w:val="auto"/>
          <w:sz w:val="52"/>
          <w:szCs w:val="52"/>
        </w:rPr>
        <w:t>非织造布</w:t>
      </w:r>
      <w:bookmarkEnd w:id="0"/>
      <w:bookmarkEnd w:id="1"/>
    </w:p>
    <w:p w:rsidR="008838F1" w:rsidRPr="00560388" w:rsidRDefault="008838F1">
      <w:pPr>
        <w:spacing w:line="320" w:lineRule="auto"/>
        <w:rPr>
          <w:rFonts w:cs="Times New Roman"/>
          <w:color w:val="auto"/>
        </w:rPr>
      </w:pPr>
    </w:p>
    <w:p w:rsidR="008838F1" w:rsidRPr="00560388" w:rsidRDefault="00824025" w:rsidP="00AC6895">
      <w:pPr>
        <w:spacing w:before="91" w:line="216" w:lineRule="auto"/>
        <w:jc w:val="center"/>
        <w:rPr>
          <w:rFonts w:eastAsia="黑体" w:cs="Times New Roman"/>
          <w:color w:val="auto"/>
          <w:sz w:val="28"/>
          <w:szCs w:val="28"/>
        </w:rPr>
      </w:pPr>
      <w:r w:rsidRPr="00560388">
        <w:rPr>
          <w:rFonts w:eastAsia="黑体" w:cs="Times New Roman"/>
          <w:color w:val="auto"/>
          <w:spacing w:val="-6"/>
          <w:sz w:val="28"/>
          <w:szCs w:val="28"/>
        </w:rPr>
        <w:t>Technical</w:t>
      </w:r>
      <w:r w:rsidR="00075678" w:rsidRPr="00560388">
        <w:rPr>
          <w:rFonts w:eastAsia="黑体" w:cs="Times New Roman" w:hint="eastAsia"/>
          <w:color w:val="auto"/>
          <w:spacing w:val="-6"/>
          <w:sz w:val="28"/>
          <w:szCs w:val="28"/>
        </w:rPr>
        <w:t xml:space="preserve">  </w:t>
      </w:r>
      <w:r w:rsidRPr="00560388">
        <w:rPr>
          <w:rFonts w:eastAsia="黑体" w:cs="Times New Roman"/>
          <w:color w:val="auto"/>
          <w:spacing w:val="-6"/>
          <w:sz w:val="28"/>
          <w:szCs w:val="28"/>
        </w:rPr>
        <w:t>specification</w:t>
      </w:r>
      <w:r w:rsidR="00075678" w:rsidRPr="00560388">
        <w:rPr>
          <w:rFonts w:eastAsia="黑体" w:cs="Times New Roman" w:hint="eastAsia"/>
          <w:color w:val="auto"/>
          <w:spacing w:val="-6"/>
          <w:sz w:val="28"/>
          <w:szCs w:val="28"/>
        </w:rPr>
        <w:t xml:space="preserve">  </w:t>
      </w:r>
      <w:r w:rsidRPr="00560388">
        <w:rPr>
          <w:rFonts w:eastAsia="黑体" w:cs="Times New Roman"/>
          <w:color w:val="auto"/>
          <w:spacing w:val="-6"/>
          <w:sz w:val="28"/>
          <w:szCs w:val="28"/>
        </w:rPr>
        <w:t>for</w:t>
      </w:r>
      <w:r w:rsidR="00075678" w:rsidRPr="00560388">
        <w:rPr>
          <w:rFonts w:eastAsia="黑体" w:cs="Times New Roman" w:hint="eastAsia"/>
          <w:color w:val="auto"/>
          <w:spacing w:val="-6"/>
          <w:sz w:val="28"/>
          <w:szCs w:val="28"/>
        </w:rPr>
        <w:t xml:space="preserve">  </w:t>
      </w:r>
      <w:r w:rsidRPr="00560388">
        <w:rPr>
          <w:rFonts w:eastAsia="黑体" w:cs="Times New Roman"/>
          <w:color w:val="auto"/>
          <w:spacing w:val="-6"/>
          <w:sz w:val="28"/>
          <w:szCs w:val="28"/>
        </w:rPr>
        <w:t>carbon</w:t>
      </w:r>
      <w:r w:rsidR="00075678" w:rsidRPr="00560388">
        <w:rPr>
          <w:rFonts w:eastAsia="黑体" w:cs="Times New Roman" w:hint="eastAsia"/>
          <w:color w:val="auto"/>
          <w:spacing w:val="-6"/>
          <w:sz w:val="28"/>
          <w:szCs w:val="28"/>
        </w:rPr>
        <w:t xml:space="preserve">  </w:t>
      </w:r>
      <w:r w:rsidRPr="00560388">
        <w:rPr>
          <w:rFonts w:eastAsia="黑体" w:cs="Times New Roman"/>
          <w:color w:val="auto"/>
          <w:spacing w:val="-6"/>
          <w:sz w:val="28"/>
          <w:szCs w:val="28"/>
        </w:rPr>
        <w:t>footprint of products - Nonwoven</w:t>
      </w:r>
    </w:p>
    <w:p w:rsidR="008838F1" w:rsidRPr="00560388" w:rsidRDefault="008838F1">
      <w:pPr>
        <w:rPr>
          <w:rFonts w:cs="Times New Roman"/>
          <w:color w:val="auto"/>
        </w:rPr>
      </w:pPr>
    </w:p>
    <w:p w:rsidR="008838F1" w:rsidRPr="00F74923" w:rsidRDefault="00F74923" w:rsidP="00F74923">
      <w:pPr>
        <w:jc w:val="center"/>
        <w:rPr>
          <w:rFonts w:eastAsia="黑体" w:cs="Times New Roman"/>
          <w:color w:val="auto"/>
          <w:spacing w:val="-1"/>
          <w:sz w:val="52"/>
          <w:szCs w:val="52"/>
        </w:rPr>
      </w:pPr>
      <w:r w:rsidRPr="00F74923">
        <w:rPr>
          <w:rFonts w:eastAsia="黑体" w:cs="Times New Roman" w:hint="eastAsia"/>
          <w:color w:val="auto"/>
          <w:spacing w:val="-1"/>
          <w:sz w:val="52"/>
          <w:szCs w:val="52"/>
        </w:rPr>
        <w:t>（征求意见稿）</w:t>
      </w: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8838F1" w:rsidRPr="00560388" w:rsidRDefault="008838F1">
      <w:pPr>
        <w:rPr>
          <w:rFonts w:cs="Times New Roman"/>
          <w:color w:val="auto"/>
        </w:rPr>
      </w:pPr>
    </w:p>
    <w:p w:rsidR="000F2DB8" w:rsidRPr="00560388" w:rsidRDefault="000F2DB8" w:rsidP="00F00F08">
      <w:pPr>
        <w:ind w:firstLineChars="100" w:firstLine="270"/>
        <w:rPr>
          <w:rFonts w:cs="Times New Roman"/>
          <w:color w:val="auto"/>
        </w:rPr>
      </w:pPr>
      <w:r w:rsidRPr="00560388">
        <w:rPr>
          <w:rFonts w:eastAsia="黑体" w:cs="Times New Roman"/>
          <w:color w:val="auto"/>
          <w:spacing w:val="-10"/>
          <w:sz w:val="28"/>
          <w:szCs w:val="28"/>
        </w:rPr>
        <w:t>2</w:t>
      </w:r>
      <w:r w:rsidRPr="00560388">
        <w:rPr>
          <w:rFonts w:eastAsia="黑体" w:cs="Times New Roman"/>
          <w:color w:val="auto"/>
          <w:spacing w:val="-6"/>
          <w:sz w:val="28"/>
          <w:szCs w:val="28"/>
        </w:rPr>
        <w:t>0</w:t>
      </w:r>
      <w:r w:rsidRPr="00560388">
        <w:rPr>
          <w:rFonts w:eastAsia="黑体" w:cs="Times New Roman"/>
          <w:color w:val="auto"/>
          <w:spacing w:val="-5"/>
          <w:sz w:val="28"/>
          <w:szCs w:val="28"/>
        </w:rPr>
        <w:t>2</w:t>
      </w:r>
      <w:r w:rsidR="00F00F08" w:rsidRPr="00560388">
        <w:rPr>
          <w:rFonts w:eastAsia="黑体" w:cs="Times New Roman" w:hint="eastAsia"/>
          <w:color w:val="auto"/>
          <w:spacing w:val="-5"/>
          <w:sz w:val="28"/>
          <w:szCs w:val="28"/>
        </w:rPr>
        <w:t>4</w:t>
      </w:r>
      <w:r w:rsidRPr="00560388">
        <w:rPr>
          <w:rFonts w:eastAsia="黑体" w:cs="Times New Roman"/>
          <w:color w:val="auto"/>
          <w:spacing w:val="-5"/>
          <w:sz w:val="28"/>
          <w:szCs w:val="28"/>
        </w:rPr>
        <w:t>-XX-XX</w:t>
      </w:r>
      <w:r w:rsidRPr="00560388">
        <w:rPr>
          <w:rFonts w:eastAsia="黑体" w:cs="Times New Roman"/>
          <w:color w:val="auto"/>
          <w:spacing w:val="-5"/>
          <w:sz w:val="28"/>
          <w:szCs w:val="28"/>
        </w:rPr>
        <w:t>发布</w:t>
      </w:r>
      <w:r w:rsidRPr="00560388">
        <w:rPr>
          <w:rFonts w:eastAsia="黑体" w:cs="Times New Roman" w:hint="eastAsia"/>
          <w:color w:val="auto"/>
          <w:spacing w:val="-5"/>
          <w:sz w:val="28"/>
          <w:szCs w:val="28"/>
        </w:rPr>
        <w:t xml:space="preserve">                                                                                     </w:t>
      </w:r>
      <w:r w:rsidRPr="00560388">
        <w:rPr>
          <w:rFonts w:eastAsia="黑体" w:cs="Times New Roman"/>
          <w:color w:val="auto"/>
          <w:spacing w:val="-8"/>
          <w:sz w:val="28"/>
          <w:szCs w:val="28"/>
        </w:rPr>
        <w:t>2</w:t>
      </w:r>
      <w:r w:rsidRPr="00560388">
        <w:rPr>
          <w:rFonts w:eastAsia="黑体" w:cs="Times New Roman"/>
          <w:color w:val="auto"/>
          <w:spacing w:val="-5"/>
          <w:sz w:val="28"/>
          <w:szCs w:val="28"/>
        </w:rPr>
        <w:t>02</w:t>
      </w:r>
      <w:r w:rsidR="00F00F08" w:rsidRPr="00560388">
        <w:rPr>
          <w:rFonts w:eastAsia="黑体" w:cs="Times New Roman" w:hint="eastAsia"/>
          <w:color w:val="auto"/>
          <w:spacing w:val="-5"/>
          <w:sz w:val="28"/>
          <w:szCs w:val="28"/>
        </w:rPr>
        <w:t>4</w:t>
      </w:r>
      <w:r w:rsidRPr="00560388">
        <w:rPr>
          <w:rFonts w:eastAsia="黑体" w:cs="Times New Roman"/>
          <w:color w:val="auto"/>
          <w:spacing w:val="-5"/>
          <w:sz w:val="28"/>
          <w:szCs w:val="28"/>
        </w:rPr>
        <w:t>-XX-XX</w:t>
      </w:r>
      <w:r w:rsidRPr="00560388">
        <w:rPr>
          <w:rFonts w:eastAsia="黑体" w:cs="Times New Roman"/>
          <w:color w:val="auto"/>
          <w:spacing w:val="-5"/>
          <w:sz w:val="28"/>
          <w:szCs w:val="28"/>
        </w:rPr>
        <w:t>实施</w:t>
      </w:r>
    </w:p>
    <w:p w:rsidR="008838F1" w:rsidRPr="00560388" w:rsidRDefault="008838F1">
      <w:pPr>
        <w:rPr>
          <w:rFonts w:cs="Times New Roman"/>
          <w:color w:val="auto"/>
        </w:rPr>
        <w:sectPr w:rsidR="008838F1" w:rsidRPr="00560388">
          <w:footerReference w:type="default" r:id="rId10"/>
          <w:type w:val="continuous"/>
          <w:pgSz w:w="11907" w:h="16839"/>
          <w:pgMar w:top="518" w:right="767" w:bottom="1482" w:left="1144" w:header="0" w:footer="1119" w:gutter="0"/>
          <w:cols w:space="720"/>
        </w:sectPr>
      </w:pPr>
    </w:p>
    <w:p w:rsidR="008838F1" w:rsidRPr="00560388" w:rsidRDefault="008838F1">
      <w:pPr>
        <w:spacing w:before="55" w:line="185" w:lineRule="auto"/>
        <w:rPr>
          <w:rFonts w:eastAsia="黑体" w:cs="Times New Roman"/>
          <w:color w:val="auto"/>
          <w:sz w:val="28"/>
          <w:szCs w:val="28"/>
        </w:rPr>
      </w:pPr>
    </w:p>
    <w:p w:rsidR="008838F1" w:rsidRPr="00560388" w:rsidRDefault="008838F1">
      <w:pPr>
        <w:rPr>
          <w:rFonts w:cs="Times New Roman"/>
          <w:color w:val="auto"/>
        </w:rPr>
      </w:pPr>
    </w:p>
    <w:p w:rsidR="008838F1" w:rsidRPr="00560388" w:rsidRDefault="008838F1">
      <w:pPr>
        <w:spacing w:line="244" w:lineRule="auto"/>
        <w:rPr>
          <w:rFonts w:cs="Times New Roman"/>
          <w:color w:val="auto"/>
        </w:rPr>
      </w:pPr>
    </w:p>
    <w:p w:rsidR="008838F1" w:rsidRPr="00560388" w:rsidRDefault="00824025">
      <w:pPr>
        <w:spacing w:before="68" w:line="234" w:lineRule="auto"/>
        <w:jc w:val="right"/>
        <w:rPr>
          <w:rFonts w:eastAsia="黑体" w:cs="Times New Roman"/>
          <w:color w:val="auto"/>
        </w:rPr>
      </w:pPr>
      <w:r w:rsidRPr="00560388">
        <w:rPr>
          <w:rFonts w:eastAsia="黑体" w:cs="Times New Roman"/>
          <w:color w:val="auto"/>
        </w:rPr>
        <w:t>DB</w:t>
      </w:r>
      <w:r w:rsidRPr="00560388">
        <w:rPr>
          <w:rFonts w:eastAsia="黑体" w:cs="Times New Roman"/>
          <w:color w:val="auto"/>
          <w:spacing w:val="-1"/>
        </w:rPr>
        <w:t>XXXX/</w:t>
      </w:r>
      <w:r w:rsidRPr="00560388">
        <w:rPr>
          <w:rFonts w:eastAsia="黑体" w:cs="Times New Roman"/>
          <w:color w:val="auto"/>
        </w:rPr>
        <w:t>TXXX—202</w:t>
      </w:r>
      <w:r w:rsidR="00F00F08" w:rsidRPr="00560388">
        <w:rPr>
          <w:rFonts w:eastAsia="黑体" w:cs="Times New Roman" w:hint="eastAsia"/>
          <w:color w:val="auto"/>
        </w:rPr>
        <w:t>4</w:t>
      </w:r>
    </w:p>
    <w:p w:rsidR="008838F1" w:rsidRPr="00560388" w:rsidRDefault="008838F1">
      <w:pPr>
        <w:spacing w:line="274" w:lineRule="auto"/>
        <w:rPr>
          <w:rFonts w:cs="Times New Roman"/>
          <w:color w:val="auto"/>
        </w:rPr>
      </w:pPr>
    </w:p>
    <w:p w:rsidR="008838F1" w:rsidRPr="00560388" w:rsidRDefault="008838F1">
      <w:pPr>
        <w:spacing w:line="275" w:lineRule="auto"/>
        <w:rPr>
          <w:rFonts w:cs="Times New Roman"/>
          <w:color w:val="auto"/>
        </w:rPr>
      </w:pPr>
    </w:p>
    <w:p w:rsidR="008838F1" w:rsidRPr="00560388" w:rsidRDefault="00824025" w:rsidP="00E154D1">
      <w:pPr>
        <w:spacing w:before="100"/>
        <w:ind w:left="4082"/>
        <w:outlineLvl w:val="0"/>
        <w:rPr>
          <w:rFonts w:eastAsia="黑体" w:cs="Times New Roman"/>
          <w:color w:val="auto"/>
          <w:sz w:val="31"/>
          <w:szCs w:val="31"/>
        </w:rPr>
      </w:pPr>
      <w:r w:rsidRPr="00560388">
        <w:rPr>
          <w:rFonts w:eastAsia="黑体" w:cs="Times New Roman"/>
          <w:color w:val="auto"/>
          <w:spacing w:val="-2"/>
          <w:sz w:val="32"/>
          <w:szCs w:val="32"/>
        </w:rPr>
        <w:t>目</w:t>
      </w:r>
      <w:r w:rsidR="00E154D1" w:rsidRPr="00560388">
        <w:rPr>
          <w:rFonts w:eastAsia="黑体" w:cs="Times New Roman" w:hint="eastAsia"/>
          <w:color w:val="auto"/>
          <w:spacing w:val="-2"/>
          <w:sz w:val="32"/>
          <w:szCs w:val="32"/>
        </w:rPr>
        <w:t xml:space="preserve">  </w:t>
      </w:r>
      <w:r w:rsidRPr="00560388">
        <w:rPr>
          <w:rFonts w:eastAsia="黑体" w:cs="Times New Roman"/>
          <w:color w:val="auto"/>
          <w:spacing w:val="-1"/>
          <w:sz w:val="32"/>
          <w:szCs w:val="32"/>
        </w:rPr>
        <w:t>录</w:t>
      </w:r>
    </w:p>
    <w:p w:rsidR="00B72A0B" w:rsidRPr="008419F4" w:rsidRDefault="008B362A" w:rsidP="00B72A0B">
      <w:pPr>
        <w:pStyle w:val="10"/>
        <w:tabs>
          <w:tab w:val="right" w:leader="dot" w:pos="9344"/>
        </w:tabs>
        <w:spacing w:line="480" w:lineRule="auto"/>
        <w:ind w:firstLine="420"/>
        <w:rPr>
          <w:rFonts w:ascii="宋体" w:hAnsi="宋体" w:cs="Times New Roman"/>
          <w:noProof/>
          <w:color w:val="auto"/>
          <w:kern w:val="2"/>
        </w:rPr>
      </w:pPr>
      <w:r w:rsidRPr="00AA729F">
        <w:rPr>
          <w:color w:val="auto"/>
        </w:rPr>
        <w:fldChar w:fldCharType="begin"/>
      </w:r>
      <w:r w:rsidR="00824025" w:rsidRPr="00AA729F">
        <w:rPr>
          <w:color w:val="auto"/>
        </w:rPr>
        <w:instrText xml:space="preserve">TOC \o "1-1" \h \u </w:instrText>
      </w:r>
      <w:r w:rsidRPr="00AA729F">
        <w:rPr>
          <w:color w:val="auto"/>
        </w:rPr>
        <w:fldChar w:fldCharType="separate"/>
      </w:r>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67" w:history="1">
        <w:r w:rsidR="00B72A0B" w:rsidRPr="008419F4">
          <w:rPr>
            <w:rStyle w:val="ac"/>
            <w:rFonts w:ascii="宋体" w:hAnsi="宋体" w:cs="Times New Roman"/>
            <w:noProof/>
            <w:color w:val="auto"/>
            <w:spacing w:val="7"/>
          </w:rPr>
          <w:t>前言</w:t>
        </w:r>
        <w:r w:rsidR="00B72A0B" w:rsidRPr="008419F4">
          <w:rPr>
            <w:rFonts w:ascii="宋体" w:hAnsi="宋体" w:cs="Times New Roman"/>
            <w:noProof/>
            <w:color w:val="auto"/>
          </w:rPr>
          <w:tab/>
          <w:t>Ⅱ</w:t>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69" w:history="1">
        <w:r w:rsidR="00B72A0B" w:rsidRPr="008419F4">
          <w:rPr>
            <w:rStyle w:val="ac"/>
            <w:rFonts w:ascii="宋体" w:hAnsi="宋体" w:cs="Times New Roman"/>
            <w:noProof/>
            <w:color w:val="auto"/>
          </w:rPr>
          <w:t>1  范围</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_Toc145337169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1</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0" w:history="1">
        <w:r w:rsidR="00B72A0B" w:rsidRPr="008419F4">
          <w:rPr>
            <w:rStyle w:val="ac"/>
            <w:rFonts w:ascii="宋体" w:hAnsi="宋体" w:cs="Times New Roman"/>
            <w:noProof/>
            <w:color w:val="auto"/>
          </w:rPr>
          <w:t>2  规范性引用文件</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_Toc145337170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1</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1" w:history="1">
        <w:r w:rsidR="00B72A0B" w:rsidRPr="008419F4">
          <w:rPr>
            <w:rStyle w:val="ac"/>
            <w:rFonts w:ascii="宋体" w:hAnsi="宋体" w:cs="Times New Roman"/>
            <w:noProof/>
            <w:color w:val="auto"/>
          </w:rPr>
          <w:t>3  术语和定义</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_Toc145337171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1</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2" w:history="1">
        <w:r w:rsidR="00B72A0B" w:rsidRPr="008419F4">
          <w:rPr>
            <w:rStyle w:val="ac"/>
            <w:rFonts w:ascii="宋体" w:hAnsi="宋体" w:cs="Times New Roman"/>
            <w:noProof/>
            <w:color w:val="auto"/>
          </w:rPr>
          <w:t>4  功能单位</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_Toc145337172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2</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3" w:history="1">
        <w:r w:rsidR="00B72A0B" w:rsidRPr="008419F4">
          <w:rPr>
            <w:rStyle w:val="ac"/>
            <w:rFonts w:ascii="宋体" w:hAnsi="宋体" w:cs="Times New Roman"/>
            <w:noProof/>
            <w:color w:val="auto"/>
          </w:rPr>
          <w:t>5  系统边界</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_Toc145337173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2</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4" w:history="1">
        <w:r w:rsidR="00B72A0B" w:rsidRPr="008419F4">
          <w:rPr>
            <w:rStyle w:val="ac"/>
            <w:rFonts w:ascii="宋体" w:hAnsi="宋体" w:cs="Times New Roman"/>
            <w:noProof/>
            <w:color w:val="auto"/>
          </w:rPr>
          <w:t>6  生命周期阶段</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_Toc145337174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4</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5" w:history="1">
        <w:r w:rsidR="00B72A0B" w:rsidRPr="008419F4">
          <w:rPr>
            <w:rStyle w:val="ac"/>
            <w:rFonts w:ascii="宋体" w:hAnsi="宋体" w:cs="Times New Roman"/>
            <w:noProof/>
            <w:color w:val="auto"/>
          </w:rPr>
          <w:t>7  数据质量要求</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_Toc145337175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5</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6" w:history="1">
        <w:r w:rsidR="00B72A0B" w:rsidRPr="008419F4">
          <w:rPr>
            <w:rStyle w:val="ac"/>
            <w:rFonts w:ascii="宋体" w:hAnsi="宋体" w:cs="Times New Roman"/>
            <w:noProof/>
            <w:color w:val="auto"/>
          </w:rPr>
          <w:t>8  取舍准则</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_Toc145337176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6</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7" w:history="1">
        <w:r w:rsidR="00B72A0B" w:rsidRPr="008419F4">
          <w:rPr>
            <w:rStyle w:val="ac"/>
            <w:rFonts w:ascii="宋体" w:hAnsi="宋体" w:cs="Times New Roman"/>
            <w:noProof/>
            <w:color w:val="auto"/>
          </w:rPr>
          <w:t>9 数据抽样</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_Toc145337177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6</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8" w:history="1">
        <w:r w:rsidR="00B72A0B" w:rsidRPr="008419F4">
          <w:rPr>
            <w:rStyle w:val="ac"/>
            <w:rFonts w:ascii="宋体" w:hAnsi="宋体" w:cs="Times New Roman"/>
            <w:noProof/>
            <w:color w:val="auto"/>
          </w:rPr>
          <w:t>10  数据收集</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_Toc145337178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7</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79" w:history="1">
        <w:r w:rsidR="00B72A0B" w:rsidRPr="008419F4">
          <w:rPr>
            <w:rStyle w:val="ac"/>
            <w:rFonts w:ascii="宋体" w:hAnsi="宋体" w:cs="Times New Roman"/>
            <w:noProof/>
            <w:color w:val="auto"/>
          </w:rPr>
          <w:t>11  分配与计算</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_Toc145337179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8</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imes New Roman"/>
          <w:noProof/>
          <w:color w:val="auto"/>
          <w:kern w:val="2"/>
        </w:rPr>
      </w:pPr>
      <w:hyperlink w:anchor="_Toc145337180" w:history="1">
        <w:r w:rsidR="00B72A0B" w:rsidRPr="008419F4">
          <w:rPr>
            <w:rStyle w:val="ac"/>
            <w:rFonts w:ascii="宋体" w:hAnsi="宋体" w:cs="Times New Roman"/>
            <w:noProof/>
            <w:color w:val="auto"/>
          </w:rPr>
          <w:t>12  产品碳足迹结果与分析</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_Toc145337180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9</w:t>
        </w:r>
        <w:r w:rsidRPr="008419F4">
          <w:rPr>
            <w:rFonts w:ascii="宋体" w:hAnsi="宋体" w:cs="Times New Roman"/>
            <w:noProof/>
            <w:color w:val="auto"/>
          </w:rPr>
          <w:fldChar w:fldCharType="end"/>
        </w:r>
      </w:hyperlink>
    </w:p>
    <w:p w:rsidR="00B72A0B" w:rsidRPr="008419F4" w:rsidRDefault="008B362A" w:rsidP="00B72A0B">
      <w:pPr>
        <w:pStyle w:val="10"/>
        <w:tabs>
          <w:tab w:val="right" w:leader="dot" w:pos="9344"/>
        </w:tabs>
        <w:spacing w:line="480" w:lineRule="auto"/>
        <w:rPr>
          <w:rFonts w:ascii="宋体" w:hAnsi="宋体" w:cstheme="minorBidi"/>
          <w:noProof/>
          <w:color w:val="auto"/>
          <w:kern w:val="2"/>
        </w:rPr>
      </w:pPr>
      <w:hyperlink w:anchor="_Toc145337181" w:history="1">
        <w:r w:rsidR="00B72A0B" w:rsidRPr="008419F4">
          <w:rPr>
            <w:rStyle w:val="ac"/>
            <w:rFonts w:ascii="宋体" w:hAnsi="宋体" w:cs="Times New Roman"/>
            <w:noProof/>
            <w:color w:val="auto"/>
            <w:spacing w:val="-2"/>
          </w:rPr>
          <w:t>附录</w:t>
        </w:r>
        <w:r w:rsidR="00E154D1" w:rsidRPr="008419F4">
          <w:rPr>
            <w:rStyle w:val="ac"/>
            <w:rFonts w:ascii="宋体" w:hAnsi="宋体" w:cs="Times New Roman" w:hint="eastAsia"/>
            <w:noProof/>
            <w:color w:val="auto"/>
            <w:spacing w:val="-2"/>
          </w:rPr>
          <w:t>：</w:t>
        </w:r>
        <w:r w:rsidR="00B72A0B" w:rsidRPr="008419F4">
          <w:rPr>
            <w:rStyle w:val="ac"/>
            <w:rFonts w:ascii="宋体" w:hAnsi="宋体" w:cs="Times New Roman"/>
            <w:noProof/>
            <w:color w:val="auto"/>
            <w:spacing w:val="-2"/>
          </w:rPr>
          <w:t>非织造布产品碳足迹数据收集表</w:t>
        </w:r>
        <w:r w:rsidR="00E154D1" w:rsidRPr="008419F4">
          <w:rPr>
            <w:rStyle w:val="ac"/>
            <w:rFonts w:ascii="宋体" w:hAnsi="宋体" w:cs="Times New Roman" w:hint="eastAsia"/>
            <w:noProof/>
            <w:color w:val="auto"/>
            <w:spacing w:val="-2"/>
          </w:rPr>
          <w:t>（示例）</w:t>
        </w:r>
        <w:r w:rsidR="00B72A0B" w:rsidRPr="008419F4">
          <w:rPr>
            <w:rFonts w:ascii="宋体" w:hAnsi="宋体" w:cs="Times New Roman"/>
            <w:noProof/>
            <w:color w:val="auto"/>
          </w:rPr>
          <w:tab/>
        </w:r>
        <w:r w:rsidRPr="008419F4">
          <w:rPr>
            <w:rFonts w:ascii="宋体" w:hAnsi="宋体" w:cs="Times New Roman"/>
            <w:noProof/>
            <w:color w:val="auto"/>
          </w:rPr>
          <w:fldChar w:fldCharType="begin"/>
        </w:r>
        <w:r w:rsidR="00B72A0B" w:rsidRPr="008419F4">
          <w:rPr>
            <w:rFonts w:ascii="宋体" w:hAnsi="宋体" w:cs="Times New Roman"/>
            <w:noProof/>
            <w:color w:val="auto"/>
          </w:rPr>
          <w:instrText xml:space="preserve"> PAGEREF _Toc145337181 \h </w:instrText>
        </w:r>
        <w:r w:rsidRPr="008419F4">
          <w:rPr>
            <w:rFonts w:ascii="宋体" w:hAnsi="宋体" w:cs="Times New Roman"/>
            <w:noProof/>
            <w:color w:val="auto"/>
          </w:rPr>
        </w:r>
        <w:r w:rsidRPr="008419F4">
          <w:rPr>
            <w:rFonts w:ascii="宋体" w:hAnsi="宋体" w:cs="Times New Roman"/>
            <w:noProof/>
            <w:color w:val="auto"/>
          </w:rPr>
          <w:fldChar w:fldCharType="separate"/>
        </w:r>
        <w:r w:rsidR="00BC72A4" w:rsidRPr="008419F4">
          <w:rPr>
            <w:rFonts w:ascii="宋体" w:hAnsi="宋体" w:cs="Times New Roman"/>
            <w:noProof/>
            <w:color w:val="auto"/>
          </w:rPr>
          <w:t>10</w:t>
        </w:r>
        <w:r w:rsidRPr="008419F4">
          <w:rPr>
            <w:rFonts w:ascii="宋体" w:hAnsi="宋体" w:cs="Times New Roman"/>
            <w:noProof/>
            <w:color w:val="auto"/>
          </w:rPr>
          <w:fldChar w:fldCharType="end"/>
        </w:r>
      </w:hyperlink>
    </w:p>
    <w:p w:rsidR="00B72A0B" w:rsidRPr="00AA729F" w:rsidRDefault="00B72A0B" w:rsidP="00B72A0B">
      <w:pPr>
        <w:pStyle w:val="10"/>
        <w:tabs>
          <w:tab w:val="right" w:leader="dot" w:pos="9344"/>
        </w:tabs>
        <w:spacing w:line="480" w:lineRule="auto"/>
        <w:ind w:firstLine="360"/>
        <w:rPr>
          <w:rFonts w:asciiTheme="minorHAnsi" w:eastAsiaTheme="minorEastAsia" w:hAnsiTheme="minorHAnsi" w:cstheme="minorBidi"/>
          <w:noProof/>
          <w:color w:val="auto"/>
          <w:kern w:val="2"/>
        </w:rPr>
      </w:pPr>
    </w:p>
    <w:p w:rsidR="008838F1" w:rsidRPr="00560388" w:rsidRDefault="008B362A" w:rsidP="00AA729F">
      <w:pPr>
        <w:pStyle w:val="a0"/>
        <w:spacing w:line="480" w:lineRule="auto"/>
        <w:ind w:firstLine="420"/>
        <w:rPr>
          <w:color w:val="auto"/>
        </w:rPr>
        <w:sectPr w:rsidR="008838F1" w:rsidRPr="00560388">
          <w:headerReference w:type="default" r:id="rId11"/>
          <w:footerReference w:type="default" r:id="rId12"/>
          <w:pgSz w:w="11907" w:h="16839"/>
          <w:pgMar w:top="400" w:right="1130" w:bottom="1309" w:left="1423" w:header="0" w:footer="1130" w:gutter="0"/>
          <w:cols w:space="720"/>
        </w:sectPr>
      </w:pPr>
      <w:r w:rsidRPr="00AA729F">
        <w:rPr>
          <w:color w:val="auto"/>
        </w:rPr>
        <w:fldChar w:fldCharType="end"/>
      </w:r>
    </w:p>
    <w:p w:rsidR="008838F1" w:rsidRPr="00560388" w:rsidRDefault="008838F1" w:rsidP="00AB2D25">
      <w:pPr>
        <w:pStyle w:val="a0"/>
        <w:ind w:firstLine="420"/>
        <w:rPr>
          <w:color w:val="auto"/>
        </w:rPr>
      </w:pPr>
    </w:p>
    <w:p w:rsidR="008838F1" w:rsidRPr="00560388" w:rsidRDefault="008838F1">
      <w:pPr>
        <w:spacing w:line="244" w:lineRule="auto"/>
        <w:rPr>
          <w:rFonts w:cs="Times New Roman"/>
          <w:color w:val="auto"/>
        </w:rPr>
      </w:pPr>
    </w:p>
    <w:p w:rsidR="008838F1" w:rsidRPr="00560388" w:rsidRDefault="00824025" w:rsidP="000F2DB8">
      <w:pPr>
        <w:spacing w:before="68" w:line="234" w:lineRule="auto"/>
        <w:jc w:val="right"/>
        <w:rPr>
          <w:rFonts w:eastAsia="黑体" w:cs="Times New Roman"/>
          <w:color w:val="auto"/>
          <w:sz w:val="24"/>
          <w:szCs w:val="24"/>
        </w:rPr>
      </w:pPr>
      <w:bookmarkStart w:id="2" w:name="_bookmark14"/>
      <w:bookmarkStart w:id="3" w:name="_bookmark1"/>
      <w:bookmarkEnd w:id="2"/>
      <w:bookmarkEnd w:id="3"/>
      <w:r w:rsidRPr="00560388">
        <w:rPr>
          <w:rFonts w:eastAsia="黑体" w:cs="Times New Roman"/>
          <w:color w:val="auto"/>
          <w:sz w:val="24"/>
          <w:szCs w:val="24"/>
        </w:rPr>
        <w:t>DB</w:t>
      </w:r>
      <w:r w:rsidRPr="00560388">
        <w:rPr>
          <w:rFonts w:eastAsia="黑体" w:cs="Times New Roman"/>
          <w:color w:val="auto"/>
          <w:spacing w:val="-1"/>
          <w:sz w:val="24"/>
          <w:szCs w:val="24"/>
        </w:rPr>
        <w:t>XXXX/</w:t>
      </w:r>
      <w:r w:rsidRPr="00560388">
        <w:rPr>
          <w:rFonts w:eastAsia="黑体" w:cs="Times New Roman"/>
          <w:color w:val="auto"/>
          <w:sz w:val="24"/>
          <w:szCs w:val="24"/>
        </w:rPr>
        <w:t>TXXX—202</w:t>
      </w:r>
      <w:r w:rsidR="00F00F08" w:rsidRPr="00560388">
        <w:rPr>
          <w:rFonts w:eastAsia="黑体" w:cs="Times New Roman" w:hint="eastAsia"/>
          <w:color w:val="auto"/>
          <w:sz w:val="24"/>
          <w:szCs w:val="24"/>
        </w:rPr>
        <w:t>4</w:t>
      </w:r>
    </w:p>
    <w:p w:rsidR="008838F1" w:rsidRPr="00560388" w:rsidRDefault="008838F1">
      <w:pPr>
        <w:spacing w:line="293" w:lineRule="auto"/>
        <w:rPr>
          <w:rFonts w:cs="Times New Roman"/>
          <w:color w:val="auto"/>
        </w:rPr>
      </w:pPr>
    </w:p>
    <w:p w:rsidR="008838F1" w:rsidRPr="00560388" w:rsidRDefault="008838F1">
      <w:pPr>
        <w:spacing w:line="294" w:lineRule="auto"/>
        <w:rPr>
          <w:rFonts w:cs="Times New Roman"/>
          <w:color w:val="auto"/>
        </w:rPr>
      </w:pPr>
    </w:p>
    <w:p w:rsidR="008838F1" w:rsidRPr="00560388" w:rsidRDefault="008838F1">
      <w:pPr>
        <w:spacing w:line="294" w:lineRule="auto"/>
        <w:rPr>
          <w:rFonts w:cs="Times New Roman"/>
          <w:color w:val="auto"/>
        </w:rPr>
      </w:pPr>
    </w:p>
    <w:p w:rsidR="008838F1" w:rsidRPr="00560388" w:rsidRDefault="00824025" w:rsidP="00AA729F">
      <w:pPr>
        <w:spacing w:before="101" w:line="225" w:lineRule="auto"/>
        <w:jc w:val="center"/>
        <w:outlineLvl w:val="0"/>
        <w:rPr>
          <w:rFonts w:eastAsia="黑体" w:cs="Times New Roman"/>
          <w:color w:val="auto"/>
          <w:sz w:val="31"/>
          <w:szCs w:val="31"/>
        </w:rPr>
      </w:pPr>
      <w:bookmarkStart w:id="4" w:name="_Toc145337167"/>
      <w:r w:rsidRPr="00560388">
        <w:rPr>
          <w:rFonts w:eastAsia="黑体" w:cs="Times New Roman"/>
          <w:color w:val="auto"/>
          <w:spacing w:val="7"/>
          <w:sz w:val="31"/>
          <w:szCs w:val="31"/>
        </w:rPr>
        <w:t>前言</w:t>
      </w:r>
      <w:bookmarkEnd w:id="4"/>
    </w:p>
    <w:p w:rsidR="008838F1" w:rsidRPr="00560388" w:rsidRDefault="008838F1">
      <w:pPr>
        <w:spacing w:line="316" w:lineRule="auto"/>
        <w:rPr>
          <w:rFonts w:cs="Times New Roman"/>
          <w:color w:val="auto"/>
        </w:rPr>
      </w:pPr>
    </w:p>
    <w:p w:rsidR="008838F1" w:rsidRPr="00560388" w:rsidRDefault="008838F1">
      <w:pPr>
        <w:spacing w:line="317" w:lineRule="auto"/>
        <w:rPr>
          <w:rFonts w:cs="Times New Roman"/>
          <w:color w:val="auto"/>
        </w:rPr>
      </w:pPr>
    </w:p>
    <w:p w:rsidR="0097506A" w:rsidRPr="00AA729F" w:rsidRDefault="00824025" w:rsidP="00AA729F">
      <w:pPr>
        <w:spacing w:before="69"/>
        <w:ind w:firstLineChars="200" w:firstLine="392"/>
        <w:jc w:val="both"/>
        <w:rPr>
          <w:rFonts w:cs="Times New Roman"/>
          <w:color w:val="auto"/>
          <w:spacing w:val="-2"/>
        </w:rPr>
      </w:pPr>
      <w:r w:rsidRPr="00AA729F">
        <w:rPr>
          <w:rFonts w:cs="Times New Roman"/>
          <w:color w:val="auto"/>
          <w:spacing w:val="-14"/>
        </w:rPr>
        <w:t>本文件按</w:t>
      </w:r>
      <w:r w:rsidRPr="00AA729F">
        <w:rPr>
          <w:rFonts w:cs="Times New Roman"/>
          <w:color w:val="auto"/>
          <w:spacing w:val="-9"/>
        </w:rPr>
        <w:t>照</w:t>
      </w:r>
      <w:r w:rsidRPr="00AA729F">
        <w:rPr>
          <w:rFonts w:cs="Times New Roman"/>
          <w:color w:val="auto"/>
          <w:spacing w:val="-7"/>
        </w:rPr>
        <w:t xml:space="preserve"> GB/T 1.1</w:t>
      </w:r>
      <w:r w:rsidR="003C7184" w:rsidRPr="00AA729F">
        <w:rPr>
          <w:rFonts w:cs="Times New Roman" w:hint="eastAsia"/>
          <w:color w:val="auto"/>
          <w:spacing w:val="-7"/>
        </w:rPr>
        <w:t>—</w:t>
      </w:r>
      <w:r w:rsidRPr="00AA729F">
        <w:rPr>
          <w:rFonts w:cs="Times New Roman"/>
          <w:color w:val="auto"/>
          <w:spacing w:val="-7"/>
        </w:rPr>
        <w:t xml:space="preserve">2020 </w:t>
      </w:r>
      <w:r w:rsidRPr="00AA729F">
        <w:rPr>
          <w:rFonts w:cs="Times New Roman"/>
          <w:color w:val="auto"/>
          <w:spacing w:val="-7"/>
        </w:rPr>
        <w:t>《标准化工作导则第</w:t>
      </w:r>
      <w:r w:rsidR="0097506A" w:rsidRPr="00AA729F">
        <w:rPr>
          <w:rFonts w:cs="Times New Roman"/>
          <w:color w:val="auto"/>
          <w:spacing w:val="-7"/>
        </w:rPr>
        <w:t>1</w:t>
      </w:r>
      <w:r w:rsidRPr="00AA729F">
        <w:rPr>
          <w:rFonts w:cs="Times New Roman"/>
          <w:color w:val="auto"/>
          <w:spacing w:val="-7"/>
        </w:rPr>
        <w:t>部分：标准化文件的结构和起草规则》的规</w:t>
      </w:r>
      <w:r w:rsidRPr="00AA729F">
        <w:rPr>
          <w:rFonts w:cs="Times New Roman"/>
          <w:color w:val="auto"/>
          <w:spacing w:val="-4"/>
        </w:rPr>
        <w:t>定</w:t>
      </w:r>
      <w:r w:rsidRPr="00AA729F">
        <w:rPr>
          <w:rFonts w:cs="Times New Roman"/>
          <w:color w:val="auto"/>
          <w:spacing w:val="-2"/>
        </w:rPr>
        <w:t>起草。</w:t>
      </w:r>
    </w:p>
    <w:p w:rsidR="0097506A" w:rsidRPr="00AA729F" w:rsidRDefault="00824025" w:rsidP="00AA729F">
      <w:pPr>
        <w:spacing w:before="69"/>
        <w:ind w:firstLineChars="200" w:firstLine="416"/>
        <w:jc w:val="both"/>
        <w:rPr>
          <w:rFonts w:cs="Times New Roman"/>
          <w:color w:val="auto"/>
          <w:spacing w:val="-1"/>
        </w:rPr>
      </w:pPr>
      <w:r w:rsidRPr="00AA729F">
        <w:rPr>
          <w:rFonts w:cs="Times New Roman"/>
          <w:color w:val="auto"/>
          <w:spacing w:val="-2"/>
        </w:rPr>
        <w:t>本文</w:t>
      </w:r>
      <w:r w:rsidRPr="00AA729F">
        <w:rPr>
          <w:rFonts w:cs="Times New Roman"/>
          <w:color w:val="auto"/>
          <w:spacing w:val="-1"/>
        </w:rPr>
        <w:t>件由湖北省能源标准化技术委员会提出并归口。</w:t>
      </w:r>
    </w:p>
    <w:p w:rsidR="00B65016" w:rsidRPr="00AA729F" w:rsidRDefault="00824025" w:rsidP="00AA729F">
      <w:pPr>
        <w:spacing w:before="69"/>
        <w:ind w:firstLineChars="200" w:firstLine="412"/>
        <w:jc w:val="both"/>
        <w:rPr>
          <w:rFonts w:cs="Times New Roman"/>
          <w:color w:val="auto"/>
        </w:rPr>
      </w:pPr>
      <w:r w:rsidRPr="00AA729F">
        <w:rPr>
          <w:rFonts w:cs="Times New Roman"/>
          <w:color w:val="auto"/>
          <w:spacing w:val="-4"/>
        </w:rPr>
        <w:t>本文件起草单</w:t>
      </w:r>
      <w:r w:rsidRPr="00AA729F">
        <w:rPr>
          <w:rFonts w:cs="Times New Roman"/>
          <w:color w:val="auto"/>
          <w:spacing w:val="-2"/>
        </w:rPr>
        <w:t>位：</w:t>
      </w:r>
      <w:r w:rsidR="00B65016" w:rsidRPr="00AA729F">
        <w:rPr>
          <w:rFonts w:cs="Times New Roman" w:hint="eastAsia"/>
          <w:color w:val="auto"/>
          <w:spacing w:val="-4"/>
        </w:rPr>
        <w:t>XXX</w:t>
      </w:r>
      <w:bookmarkStart w:id="5" w:name="_Toc30879"/>
    </w:p>
    <w:p w:rsidR="00075678" w:rsidRPr="00AA729F" w:rsidRDefault="00824025" w:rsidP="00AA729F">
      <w:pPr>
        <w:spacing w:before="69"/>
        <w:ind w:firstLineChars="200" w:firstLine="412"/>
        <w:jc w:val="both"/>
        <w:rPr>
          <w:rFonts w:cs="Times New Roman"/>
          <w:color w:val="auto"/>
          <w:spacing w:val="-4"/>
        </w:rPr>
      </w:pPr>
      <w:r w:rsidRPr="00AA729F">
        <w:rPr>
          <w:rFonts w:cs="Times New Roman"/>
          <w:color w:val="auto"/>
          <w:spacing w:val="-4"/>
        </w:rPr>
        <w:t>本文件主要起草人：</w:t>
      </w:r>
      <w:r w:rsidR="00B65016" w:rsidRPr="00AA729F">
        <w:rPr>
          <w:rFonts w:cs="Times New Roman" w:hint="eastAsia"/>
          <w:color w:val="auto"/>
          <w:spacing w:val="-4"/>
        </w:rPr>
        <w:t>XXX</w:t>
      </w:r>
    </w:p>
    <w:bookmarkEnd w:id="5"/>
    <w:p w:rsidR="008838F1" w:rsidRPr="00560388" w:rsidRDefault="008838F1">
      <w:pPr>
        <w:rPr>
          <w:rFonts w:cs="Times New Roman"/>
          <w:color w:val="auto"/>
          <w:sz w:val="24"/>
          <w:szCs w:val="24"/>
        </w:rPr>
        <w:sectPr w:rsidR="008838F1" w:rsidRPr="00560388">
          <w:headerReference w:type="default" r:id="rId13"/>
          <w:footerReference w:type="default" r:id="rId14"/>
          <w:pgSz w:w="11907" w:h="16839"/>
          <w:pgMar w:top="400" w:right="1411" w:bottom="1309" w:left="1141" w:header="0" w:footer="1130" w:gutter="0"/>
          <w:cols w:space="720"/>
        </w:sectPr>
      </w:pPr>
    </w:p>
    <w:p w:rsidR="008838F1" w:rsidRPr="00560388" w:rsidRDefault="008838F1">
      <w:pPr>
        <w:spacing w:line="243" w:lineRule="auto"/>
        <w:rPr>
          <w:rFonts w:cs="Times New Roman"/>
          <w:color w:val="auto"/>
        </w:rPr>
      </w:pPr>
    </w:p>
    <w:p w:rsidR="008838F1" w:rsidRPr="00560388" w:rsidRDefault="008838F1">
      <w:pPr>
        <w:spacing w:line="243" w:lineRule="auto"/>
        <w:rPr>
          <w:rFonts w:cs="Times New Roman"/>
          <w:color w:val="auto"/>
        </w:rPr>
      </w:pPr>
    </w:p>
    <w:p w:rsidR="008838F1" w:rsidRPr="00560388" w:rsidRDefault="008838F1">
      <w:pPr>
        <w:spacing w:line="244" w:lineRule="auto"/>
        <w:rPr>
          <w:rFonts w:cs="Times New Roman"/>
          <w:color w:val="auto"/>
        </w:rPr>
      </w:pPr>
    </w:p>
    <w:p w:rsidR="008838F1" w:rsidRPr="00560388" w:rsidRDefault="008838F1">
      <w:pPr>
        <w:spacing w:line="244" w:lineRule="auto"/>
        <w:rPr>
          <w:rFonts w:cs="Times New Roman"/>
          <w:color w:val="auto"/>
        </w:rPr>
      </w:pPr>
    </w:p>
    <w:p w:rsidR="008838F1" w:rsidRPr="00560388" w:rsidRDefault="00824025">
      <w:pPr>
        <w:spacing w:before="68" w:line="234" w:lineRule="auto"/>
        <w:ind w:right="60"/>
        <w:jc w:val="right"/>
        <w:rPr>
          <w:rFonts w:eastAsia="黑体" w:cs="Times New Roman"/>
          <w:color w:val="auto"/>
        </w:rPr>
      </w:pPr>
      <w:r w:rsidRPr="00560388">
        <w:rPr>
          <w:rFonts w:eastAsia="黑体" w:cs="Times New Roman"/>
          <w:color w:val="auto"/>
          <w:sz w:val="24"/>
          <w:szCs w:val="24"/>
        </w:rPr>
        <w:t>DBXXXX/TXXX—202</w:t>
      </w:r>
      <w:r w:rsidR="00F00F08" w:rsidRPr="00560388">
        <w:rPr>
          <w:rFonts w:eastAsia="黑体" w:cs="Times New Roman" w:hint="eastAsia"/>
          <w:color w:val="auto"/>
          <w:sz w:val="24"/>
          <w:szCs w:val="24"/>
        </w:rPr>
        <w:t>4</w:t>
      </w:r>
    </w:p>
    <w:p w:rsidR="008838F1" w:rsidRPr="00560388" w:rsidRDefault="008838F1">
      <w:pPr>
        <w:spacing w:line="274" w:lineRule="auto"/>
        <w:rPr>
          <w:rFonts w:cs="Times New Roman"/>
          <w:color w:val="auto"/>
        </w:rPr>
      </w:pPr>
    </w:p>
    <w:p w:rsidR="008838F1" w:rsidRPr="00560388" w:rsidRDefault="008838F1">
      <w:pPr>
        <w:spacing w:line="274" w:lineRule="auto"/>
        <w:rPr>
          <w:rFonts w:cs="Times New Roman"/>
          <w:color w:val="auto"/>
        </w:rPr>
      </w:pPr>
    </w:p>
    <w:p w:rsidR="008838F1" w:rsidRPr="00560388" w:rsidRDefault="008838F1" w:rsidP="00AB2D25">
      <w:pPr>
        <w:rPr>
          <w:rFonts w:cs="Times New Roman"/>
          <w:color w:val="auto"/>
        </w:rPr>
      </w:pPr>
    </w:p>
    <w:p w:rsidR="008838F1" w:rsidRPr="00AA729F" w:rsidRDefault="00824025" w:rsidP="003C7184">
      <w:pPr>
        <w:spacing w:before="101"/>
        <w:jc w:val="center"/>
        <w:outlineLvl w:val="0"/>
        <w:rPr>
          <w:rFonts w:eastAsia="黑体" w:cs="Times New Roman"/>
          <w:color w:val="auto"/>
          <w:sz w:val="32"/>
          <w:szCs w:val="32"/>
        </w:rPr>
      </w:pPr>
      <w:bookmarkStart w:id="6" w:name="_Toc14702"/>
      <w:bookmarkStart w:id="7" w:name="_Toc145337168"/>
      <w:r w:rsidRPr="00AA729F">
        <w:rPr>
          <w:rFonts w:eastAsia="黑体" w:cs="Times New Roman"/>
          <w:color w:val="auto"/>
          <w:spacing w:val="9"/>
          <w:sz w:val="32"/>
          <w:szCs w:val="32"/>
        </w:rPr>
        <w:t>产品碳足迹评价技术规范非织造布</w:t>
      </w:r>
      <w:bookmarkEnd w:id="6"/>
      <w:bookmarkEnd w:id="7"/>
    </w:p>
    <w:p w:rsidR="008838F1" w:rsidRPr="00560388" w:rsidRDefault="008838F1" w:rsidP="00AB2D25">
      <w:pPr>
        <w:rPr>
          <w:rFonts w:cs="Times New Roman"/>
          <w:color w:val="auto"/>
        </w:rPr>
      </w:pPr>
    </w:p>
    <w:p w:rsidR="008838F1" w:rsidRPr="00560388" w:rsidRDefault="00824025" w:rsidP="00BF3B0B">
      <w:pPr>
        <w:pStyle w:val="1"/>
        <w:rPr>
          <w:b w:val="0"/>
          <w:color w:val="auto"/>
        </w:rPr>
      </w:pPr>
      <w:bookmarkStart w:id="8" w:name="_bookmark2"/>
      <w:bookmarkStart w:id="9" w:name="_Toc145337169"/>
      <w:bookmarkEnd w:id="8"/>
      <w:r w:rsidRPr="00560388">
        <w:rPr>
          <w:color w:val="auto"/>
        </w:rPr>
        <w:t xml:space="preserve">1  </w:t>
      </w:r>
      <w:r w:rsidRPr="00560388">
        <w:rPr>
          <w:color w:val="auto"/>
        </w:rPr>
        <w:t>范围</w:t>
      </w:r>
      <w:bookmarkEnd w:id="9"/>
    </w:p>
    <w:p w:rsidR="008838F1" w:rsidRPr="00560388" w:rsidRDefault="00824025" w:rsidP="00B46945">
      <w:pPr>
        <w:pStyle w:val="a0"/>
        <w:ind w:firstLine="420"/>
        <w:rPr>
          <w:color w:val="auto"/>
        </w:rPr>
      </w:pPr>
      <w:r w:rsidRPr="00560388">
        <w:rPr>
          <w:color w:val="auto"/>
        </w:rPr>
        <w:t>本技术规范</w:t>
      </w:r>
      <w:r w:rsidR="00AA729F">
        <w:rPr>
          <w:rFonts w:hint="eastAsia"/>
          <w:color w:val="auto"/>
        </w:rPr>
        <w:t>规定</w:t>
      </w:r>
      <w:r w:rsidRPr="00560388">
        <w:rPr>
          <w:color w:val="auto"/>
        </w:rPr>
        <w:t>了非织造布生命周期内</w:t>
      </w:r>
      <w:r w:rsidR="009C254D" w:rsidRPr="00560388">
        <w:rPr>
          <w:rFonts w:hint="eastAsia"/>
          <w:color w:val="auto"/>
        </w:rPr>
        <w:t>“</w:t>
      </w:r>
      <w:r w:rsidRPr="00560388">
        <w:rPr>
          <w:color w:val="auto"/>
        </w:rPr>
        <w:t>从摇篮到大门</w:t>
      </w:r>
      <w:r w:rsidR="009C254D" w:rsidRPr="00560388">
        <w:rPr>
          <w:rFonts w:hint="eastAsia"/>
          <w:color w:val="auto"/>
        </w:rPr>
        <w:t>”</w:t>
      </w:r>
      <w:r w:rsidRPr="00560388">
        <w:rPr>
          <w:color w:val="auto"/>
        </w:rPr>
        <w:t>的各种温室气体（</w:t>
      </w:r>
      <w:r w:rsidR="00AB2D25" w:rsidRPr="00560388">
        <w:rPr>
          <w:color w:val="auto"/>
        </w:rPr>
        <w:t>Greenhouse Gas</w:t>
      </w:r>
      <w:r w:rsidR="00AB2D25" w:rsidRPr="00560388">
        <w:rPr>
          <w:color w:val="auto"/>
        </w:rPr>
        <w:t>，</w:t>
      </w:r>
      <w:r w:rsidRPr="00560388">
        <w:rPr>
          <w:color w:val="auto"/>
        </w:rPr>
        <w:t>GHG</w:t>
      </w:r>
      <w:r w:rsidRPr="00560388">
        <w:rPr>
          <w:color w:val="auto"/>
        </w:rPr>
        <w:t>）排放，即从上游原辅料</w:t>
      </w:r>
      <w:r w:rsidR="003C4D07" w:rsidRPr="00560388">
        <w:rPr>
          <w:color w:val="auto"/>
        </w:rPr>
        <w:t>获取</w:t>
      </w:r>
      <w:r w:rsidR="003C4D07" w:rsidRPr="00560388">
        <w:rPr>
          <w:rFonts w:hint="eastAsia"/>
          <w:color w:val="auto"/>
        </w:rPr>
        <w:t>和</w:t>
      </w:r>
      <w:r w:rsidRPr="00560388">
        <w:rPr>
          <w:color w:val="auto"/>
        </w:rPr>
        <w:t>运输阶段、产品生产</w:t>
      </w:r>
      <w:r w:rsidR="008873F2" w:rsidRPr="00560388">
        <w:rPr>
          <w:rFonts w:hint="eastAsia"/>
          <w:color w:val="auto"/>
        </w:rPr>
        <w:t>和</w:t>
      </w:r>
      <w:r w:rsidRPr="00560388">
        <w:rPr>
          <w:color w:val="auto"/>
        </w:rPr>
        <w:t>包装阶段</w:t>
      </w:r>
      <w:r w:rsidR="003C4D07" w:rsidRPr="00560388">
        <w:rPr>
          <w:rFonts w:hint="eastAsia"/>
          <w:color w:val="auto"/>
        </w:rPr>
        <w:t>、</w:t>
      </w:r>
      <w:r w:rsidR="00DF360F" w:rsidRPr="00560388">
        <w:rPr>
          <w:rFonts w:hint="eastAsia"/>
          <w:color w:val="auto"/>
        </w:rPr>
        <w:t>场内</w:t>
      </w:r>
      <w:r w:rsidR="00DF360F" w:rsidRPr="00560388">
        <w:rPr>
          <w:color w:val="auto"/>
        </w:rPr>
        <w:t>废弃物</w:t>
      </w:r>
      <w:r w:rsidR="003C4D07" w:rsidRPr="00560388">
        <w:rPr>
          <w:color w:val="auto"/>
        </w:rPr>
        <w:t>废水</w:t>
      </w:r>
      <w:r w:rsidR="00DF360F" w:rsidRPr="00560388">
        <w:rPr>
          <w:color w:val="auto"/>
        </w:rPr>
        <w:t>处理</w:t>
      </w:r>
      <w:r w:rsidR="003C4D07" w:rsidRPr="00560388">
        <w:rPr>
          <w:color w:val="auto"/>
        </w:rPr>
        <w:t>阶段</w:t>
      </w:r>
      <w:r w:rsidRPr="00560388">
        <w:rPr>
          <w:color w:val="auto"/>
        </w:rPr>
        <w:t>的温室气体排放</w:t>
      </w:r>
      <w:r w:rsidR="003C4D07" w:rsidRPr="00560388">
        <w:rPr>
          <w:color w:val="auto"/>
        </w:rPr>
        <w:t>与清除</w:t>
      </w:r>
      <w:r w:rsidRPr="00560388">
        <w:rPr>
          <w:color w:val="auto"/>
        </w:rPr>
        <w:t>，规定了非织造布</w:t>
      </w:r>
      <w:r w:rsidR="00893349" w:rsidRPr="00560388">
        <w:rPr>
          <w:color w:val="auto"/>
        </w:rPr>
        <w:t>产品</w:t>
      </w:r>
      <w:r w:rsidRPr="00560388">
        <w:rPr>
          <w:color w:val="auto"/>
        </w:rPr>
        <w:t>碳足迹评价的功能单位、系统边界、数据收集、分配与计算、产品碳足迹结果与分析等内容。</w:t>
      </w:r>
    </w:p>
    <w:p w:rsidR="00D2101A" w:rsidRPr="00560388" w:rsidRDefault="00D2101A" w:rsidP="00D2101A">
      <w:pPr>
        <w:ind w:firstLineChars="200" w:firstLine="420"/>
        <w:rPr>
          <w:color w:val="auto"/>
        </w:rPr>
      </w:pPr>
      <w:r w:rsidRPr="00560388">
        <w:rPr>
          <w:color w:val="auto"/>
        </w:rPr>
        <w:t>本办法适用于</w:t>
      </w:r>
      <w:r w:rsidRPr="00560388">
        <w:rPr>
          <w:rFonts w:hint="eastAsia"/>
          <w:color w:val="auto"/>
        </w:rPr>
        <w:t>纺熔类和水刺类工艺的非织造布，其他工艺的非织造布可作为参考。</w:t>
      </w:r>
    </w:p>
    <w:p w:rsidR="008838F1" w:rsidRPr="00560388" w:rsidRDefault="00824025" w:rsidP="00BF3B0B">
      <w:pPr>
        <w:pStyle w:val="1"/>
        <w:rPr>
          <w:color w:val="auto"/>
        </w:rPr>
      </w:pPr>
      <w:bookmarkStart w:id="10" w:name="_Toc145337170"/>
      <w:r w:rsidRPr="00560388">
        <w:rPr>
          <w:color w:val="auto"/>
        </w:rPr>
        <w:t xml:space="preserve">2  </w:t>
      </w:r>
      <w:r w:rsidRPr="00560388">
        <w:rPr>
          <w:color w:val="auto"/>
        </w:rPr>
        <w:t>规范性引用文件</w:t>
      </w:r>
      <w:bookmarkEnd w:id="10"/>
    </w:p>
    <w:p w:rsidR="008838F1" w:rsidRPr="00560388" w:rsidRDefault="00824025" w:rsidP="00B46945">
      <w:pPr>
        <w:pStyle w:val="a0"/>
        <w:ind w:firstLine="420"/>
        <w:rPr>
          <w:color w:val="auto"/>
        </w:rPr>
      </w:pPr>
      <w:r w:rsidRPr="00560388">
        <w:rPr>
          <w:color w:val="auto"/>
        </w:rPr>
        <w:t>下列文件中的内容通过文中的规范性引用而构成本文件必不可少的条款。其中，注日期的引用文件，仅该日期对应的版本适用于本文件；不注日期的引用文件，其最新版本</w:t>
      </w:r>
      <w:r w:rsidR="001057BA" w:rsidRPr="00560388">
        <w:rPr>
          <w:rFonts w:hint="eastAsia"/>
          <w:color w:val="auto"/>
        </w:rPr>
        <w:t>（</w:t>
      </w:r>
      <w:r w:rsidRPr="00560388">
        <w:rPr>
          <w:color w:val="auto"/>
        </w:rPr>
        <w:t>包括所有的修改单</w:t>
      </w:r>
      <w:r w:rsidR="001057BA" w:rsidRPr="00560388">
        <w:rPr>
          <w:rFonts w:hint="eastAsia"/>
          <w:color w:val="auto"/>
        </w:rPr>
        <w:t>）</w:t>
      </w:r>
      <w:r w:rsidRPr="00560388">
        <w:rPr>
          <w:color w:val="auto"/>
        </w:rPr>
        <w:t>适用于本文件。</w:t>
      </w:r>
    </w:p>
    <w:p w:rsidR="006A322E" w:rsidRDefault="006A322E" w:rsidP="006A322E">
      <w:pPr>
        <w:pStyle w:val="a0"/>
        <w:ind w:firstLine="420"/>
        <w:rPr>
          <w:color w:val="auto"/>
        </w:rPr>
      </w:pPr>
      <w:r w:rsidRPr="00560388">
        <w:rPr>
          <w:rFonts w:hint="eastAsia"/>
          <w:color w:val="auto"/>
        </w:rPr>
        <w:t>GB/T 5709</w:t>
      </w:r>
      <w:r w:rsidRPr="00560388">
        <w:rPr>
          <w:color w:val="auto"/>
        </w:rPr>
        <w:t>—</w:t>
      </w:r>
      <w:r w:rsidRPr="00560388">
        <w:rPr>
          <w:rFonts w:hint="eastAsia"/>
          <w:color w:val="auto"/>
        </w:rPr>
        <w:t xml:space="preserve">1997   </w:t>
      </w:r>
      <w:r>
        <w:rPr>
          <w:rFonts w:hint="eastAsia"/>
          <w:color w:val="auto"/>
        </w:rPr>
        <w:t xml:space="preserve"> </w:t>
      </w:r>
      <w:r w:rsidRPr="00560388">
        <w:rPr>
          <w:rFonts w:hint="eastAsia"/>
          <w:color w:val="auto"/>
        </w:rPr>
        <w:t xml:space="preserve">  </w:t>
      </w:r>
      <w:r w:rsidRPr="00560388">
        <w:rPr>
          <w:rFonts w:hint="eastAsia"/>
          <w:color w:val="auto"/>
        </w:rPr>
        <w:t>纺织品非织造布术语</w:t>
      </w:r>
    </w:p>
    <w:p w:rsidR="006A322E" w:rsidRPr="00560388" w:rsidRDefault="006A322E" w:rsidP="006A322E">
      <w:pPr>
        <w:ind w:firstLineChars="200" w:firstLine="420"/>
        <w:rPr>
          <w:color w:val="auto"/>
        </w:rPr>
      </w:pPr>
      <w:r w:rsidRPr="00560388">
        <w:rPr>
          <w:rFonts w:hint="eastAsia"/>
          <w:color w:val="auto"/>
        </w:rPr>
        <w:t xml:space="preserve">GB/T 32150-2015      </w:t>
      </w:r>
      <w:r w:rsidRPr="00560388">
        <w:rPr>
          <w:rFonts w:hint="eastAsia"/>
          <w:color w:val="auto"/>
        </w:rPr>
        <w:t>工业企业温室气体排放核算和报告通则</w:t>
      </w:r>
    </w:p>
    <w:p w:rsidR="009961F6" w:rsidRPr="00560388" w:rsidRDefault="009961F6" w:rsidP="00B46945">
      <w:pPr>
        <w:pStyle w:val="a0"/>
        <w:ind w:firstLine="420"/>
        <w:rPr>
          <w:color w:val="auto"/>
        </w:rPr>
      </w:pPr>
      <w:r w:rsidRPr="00560388">
        <w:rPr>
          <w:color w:val="auto"/>
        </w:rPr>
        <w:t>GB/T 24040</w:t>
      </w:r>
      <w:r w:rsidR="004655CC" w:rsidRPr="00560388">
        <w:rPr>
          <w:color w:val="auto"/>
        </w:rPr>
        <w:t>—</w:t>
      </w:r>
      <w:r w:rsidRPr="00560388">
        <w:rPr>
          <w:color w:val="auto"/>
        </w:rPr>
        <w:t xml:space="preserve">2008    </w:t>
      </w:r>
      <w:r w:rsidRPr="00560388">
        <w:rPr>
          <w:color w:val="auto"/>
        </w:rPr>
        <w:t>环境管理生命周期评价原则与框架</w:t>
      </w:r>
    </w:p>
    <w:p w:rsidR="009961F6" w:rsidRPr="00560388" w:rsidRDefault="009961F6" w:rsidP="00B46945">
      <w:pPr>
        <w:pStyle w:val="a0"/>
        <w:ind w:firstLine="420"/>
        <w:rPr>
          <w:color w:val="auto"/>
        </w:rPr>
      </w:pPr>
      <w:r w:rsidRPr="00560388">
        <w:rPr>
          <w:color w:val="auto"/>
        </w:rPr>
        <w:t>GB/T 24044</w:t>
      </w:r>
      <w:r w:rsidR="004655CC" w:rsidRPr="00560388">
        <w:rPr>
          <w:color w:val="auto"/>
        </w:rPr>
        <w:t>—</w:t>
      </w:r>
      <w:r w:rsidRPr="00560388">
        <w:rPr>
          <w:color w:val="auto"/>
        </w:rPr>
        <w:t xml:space="preserve">2008    </w:t>
      </w:r>
      <w:r w:rsidRPr="00560388">
        <w:rPr>
          <w:color w:val="auto"/>
        </w:rPr>
        <w:t>环境管理生命周期评价要求与指南</w:t>
      </w:r>
    </w:p>
    <w:p w:rsidR="006A322E" w:rsidRPr="00560388" w:rsidRDefault="006A322E" w:rsidP="006A322E">
      <w:pPr>
        <w:pStyle w:val="a0"/>
        <w:ind w:firstLine="420"/>
        <w:rPr>
          <w:color w:val="auto"/>
        </w:rPr>
      </w:pPr>
      <w:r w:rsidRPr="00560388">
        <w:rPr>
          <w:color w:val="auto"/>
        </w:rPr>
        <w:t>ISO14067</w:t>
      </w:r>
      <w:r w:rsidRPr="00560388">
        <w:rPr>
          <w:rFonts w:hint="eastAsia"/>
          <w:color w:val="auto"/>
        </w:rPr>
        <w:t xml:space="preserve">  :  </w:t>
      </w:r>
      <w:r w:rsidRPr="00560388">
        <w:rPr>
          <w:color w:val="auto"/>
        </w:rPr>
        <w:t>2018</w:t>
      </w:r>
      <w:r w:rsidRPr="00560388">
        <w:rPr>
          <w:rFonts w:hint="eastAsia"/>
          <w:color w:val="auto"/>
        </w:rPr>
        <w:t xml:space="preserve">       </w:t>
      </w:r>
      <w:r w:rsidRPr="00560388">
        <w:rPr>
          <w:rFonts w:hint="eastAsia"/>
          <w:color w:val="auto"/>
        </w:rPr>
        <w:t>温室气体</w:t>
      </w:r>
      <w:r w:rsidRPr="00560388">
        <w:rPr>
          <w:color w:val="auto"/>
        </w:rPr>
        <w:t>-</w:t>
      </w:r>
      <w:r w:rsidRPr="00560388">
        <w:rPr>
          <w:rFonts w:hint="eastAsia"/>
          <w:color w:val="auto"/>
        </w:rPr>
        <w:t>产品碳足迹</w:t>
      </w:r>
      <w:r w:rsidRPr="00560388">
        <w:rPr>
          <w:color w:val="auto"/>
        </w:rPr>
        <w:t>-</w:t>
      </w:r>
      <w:r w:rsidRPr="00560388">
        <w:rPr>
          <w:rFonts w:hint="eastAsia"/>
          <w:color w:val="auto"/>
        </w:rPr>
        <w:t>量化要求及指南</w:t>
      </w:r>
    </w:p>
    <w:p w:rsidR="00C03A10" w:rsidRPr="00560388" w:rsidRDefault="00C03A10" w:rsidP="00B46945">
      <w:pPr>
        <w:pStyle w:val="a0"/>
        <w:ind w:firstLine="420"/>
        <w:rPr>
          <w:color w:val="auto"/>
        </w:rPr>
      </w:pPr>
    </w:p>
    <w:p w:rsidR="008838F1" w:rsidRPr="00560388" w:rsidRDefault="00824025" w:rsidP="00BF3B0B">
      <w:pPr>
        <w:pStyle w:val="1"/>
        <w:rPr>
          <w:color w:val="auto"/>
        </w:rPr>
      </w:pPr>
      <w:bookmarkStart w:id="11" w:name="_Toc145337171"/>
      <w:r w:rsidRPr="00560388">
        <w:rPr>
          <w:color w:val="auto"/>
        </w:rPr>
        <w:t xml:space="preserve">3  </w:t>
      </w:r>
      <w:r w:rsidRPr="00560388">
        <w:rPr>
          <w:color w:val="auto"/>
        </w:rPr>
        <w:t>术语和定义</w:t>
      </w:r>
      <w:bookmarkEnd w:id="11"/>
    </w:p>
    <w:p w:rsidR="008838F1" w:rsidRPr="00560388" w:rsidRDefault="00824025" w:rsidP="00B46945">
      <w:pPr>
        <w:pStyle w:val="a0"/>
        <w:ind w:firstLine="420"/>
        <w:rPr>
          <w:color w:val="auto"/>
        </w:rPr>
      </w:pPr>
      <w:r w:rsidRPr="00560388">
        <w:rPr>
          <w:color w:val="auto"/>
        </w:rPr>
        <w:t>下列术语和定义适用于本文件。</w:t>
      </w:r>
    </w:p>
    <w:p w:rsidR="008838F1" w:rsidRPr="00560388" w:rsidRDefault="00824025" w:rsidP="00215732">
      <w:pPr>
        <w:pStyle w:val="2"/>
        <w:rPr>
          <w:color w:val="auto"/>
        </w:rPr>
      </w:pPr>
      <w:r w:rsidRPr="00560388">
        <w:rPr>
          <w:color w:val="auto"/>
        </w:rPr>
        <w:t xml:space="preserve">3.1 </w:t>
      </w:r>
      <w:r w:rsidRPr="00560388">
        <w:rPr>
          <w:color w:val="auto"/>
        </w:rPr>
        <w:t>产品碳足迹</w:t>
      </w:r>
      <w:r w:rsidR="00F15DAB">
        <w:rPr>
          <w:rFonts w:hint="eastAsia"/>
          <w:color w:val="auto"/>
        </w:rPr>
        <w:t xml:space="preserve"> </w:t>
      </w:r>
      <w:r w:rsidR="001F74F4" w:rsidRPr="00560388">
        <w:rPr>
          <w:color w:val="auto"/>
        </w:rPr>
        <w:t>c</w:t>
      </w:r>
      <w:r w:rsidRPr="00560388">
        <w:rPr>
          <w:color w:val="auto"/>
        </w:rPr>
        <w:t xml:space="preserve">arbon </w:t>
      </w:r>
      <w:r w:rsidR="001F74F4" w:rsidRPr="00560388">
        <w:rPr>
          <w:color w:val="auto"/>
        </w:rPr>
        <w:t>f</w:t>
      </w:r>
      <w:r w:rsidRPr="00560388">
        <w:rPr>
          <w:color w:val="auto"/>
        </w:rPr>
        <w:t xml:space="preserve">ootprint of </w:t>
      </w:r>
      <w:r w:rsidR="001F74F4" w:rsidRPr="00560388">
        <w:rPr>
          <w:color w:val="auto"/>
        </w:rPr>
        <w:t>p</w:t>
      </w:r>
      <w:r w:rsidRPr="00560388">
        <w:rPr>
          <w:color w:val="auto"/>
        </w:rPr>
        <w:t>roduct</w:t>
      </w:r>
      <w:r w:rsidR="001F74F4" w:rsidRPr="00560388">
        <w:rPr>
          <w:color w:val="auto"/>
        </w:rPr>
        <w:t>，</w:t>
      </w:r>
      <w:r w:rsidRPr="00560388">
        <w:rPr>
          <w:color w:val="auto"/>
        </w:rPr>
        <w:t>CFP</w:t>
      </w:r>
    </w:p>
    <w:p w:rsidR="00526637" w:rsidRPr="00560388" w:rsidRDefault="00E34404" w:rsidP="00526637">
      <w:pPr>
        <w:pStyle w:val="a0"/>
        <w:ind w:firstLine="420"/>
        <w:rPr>
          <w:color w:val="auto"/>
        </w:rPr>
      </w:pPr>
      <w:r w:rsidRPr="00560388">
        <w:rPr>
          <w:rFonts w:hint="eastAsia"/>
          <w:color w:val="auto"/>
        </w:rPr>
        <w:t>基于使用气候变化单一影响类别的生命周期评价的产品系统中温室气体排放量和温室气体清除量之和，单位以二氧化碳当量表示。</w:t>
      </w:r>
      <w:r w:rsidRPr="00560388">
        <w:rPr>
          <w:rFonts w:hint="eastAsia"/>
          <w:color w:val="auto"/>
        </w:rPr>
        <w:t>CFP</w:t>
      </w:r>
      <w:r w:rsidRPr="00560388">
        <w:rPr>
          <w:rFonts w:hint="eastAsia"/>
          <w:color w:val="auto"/>
        </w:rPr>
        <w:t>可细分为</w:t>
      </w:r>
      <w:r w:rsidRPr="00560388">
        <w:rPr>
          <w:color w:val="auto"/>
        </w:rPr>
        <w:t>从原材料开采、产品生产（或服务提供）、分销、使用到最终再生利用、处置等多个阶段的各种温室气体排放或清除的累加。</w:t>
      </w:r>
    </w:p>
    <w:p w:rsidR="00526637" w:rsidRPr="00560388" w:rsidRDefault="00526637" w:rsidP="00526637">
      <w:pPr>
        <w:pStyle w:val="a0"/>
        <w:ind w:firstLine="420"/>
        <w:rPr>
          <w:color w:val="auto"/>
        </w:rPr>
      </w:pPr>
      <w:r w:rsidRPr="00560388">
        <w:rPr>
          <w:color w:val="auto"/>
        </w:rPr>
        <w:t>注</w:t>
      </w:r>
      <w:r w:rsidRPr="00560388">
        <w:rPr>
          <w:rFonts w:hint="eastAsia"/>
          <w:color w:val="auto"/>
        </w:rPr>
        <w:t>：</w:t>
      </w:r>
      <w:r w:rsidRPr="00560388">
        <w:rPr>
          <w:color w:val="auto"/>
        </w:rPr>
        <w:t>本规范所指的产品生命周期的系统边界见</w:t>
      </w:r>
      <w:r w:rsidRPr="00560388">
        <w:rPr>
          <w:color w:val="auto"/>
        </w:rPr>
        <w:t>“5.</w:t>
      </w:r>
      <w:r w:rsidRPr="00560388">
        <w:rPr>
          <w:color w:val="auto"/>
        </w:rPr>
        <w:t>系统边界</w:t>
      </w:r>
      <w:r w:rsidRPr="00560388">
        <w:rPr>
          <w:color w:val="auto"/>
        </w:rPr>
        <w:t>”</w:t>
      </w:r>
      <w:r w:rsidRPr="00560388">
        <w:rPr>
          <w:color w:val="auto"/>
        </w:rPr>
        <w:t>。</w:t>
      </w:r>
    </w:p>
    <w:p w:rsidR="00526637" w:rsidRPr="00560388" w:rsidRDefault="00526637" w:rsidP="00526637">
      <w:pPr>
        <w:pStyle w:val="2"/>
        <w:rPr>
          <w:color w:val="auto"/>
        </w:rPr>
      </w:pPr>
      <w:r w:rsidRPr="00560388">
        <w:rPr>
          <w:rFonts w:hint="eastAsia"/>
          <w:color w:val="auto"/>
        </w:rPr>
        <w:t>3.2</w:t>
      </w:r>
      <w:r w:rsidRPr="00560388">
        <w:rPr>
          <w:rFonts w:hint="eastAsia"/>
          <w:color w:val="auto"/>
        </w:rPr>
        <w:t>温室气体</w:t>
      </w:r>
      <w:r w:rsidR="00F15DAB">
        <w:rPr>
          <w:rFonts w:hint="eastAsia"/>
          <w:color w:val="auto"/>
        </w:rPr>
        <w:t xml:space="preserve"> </w:t>
      </w:r>
      <w:r w:rsidRPr="00560388">
        <w:rPr>
          <w:rFonts w:hint="eastAsia"/>
          <w:color w:val="auto"/>
        </w:rPr>
        <w:t>greenhouse gas</w:t>
      </w:r>
      <w:r w:rsidRPr="00560388">
        <w:rPr>
          <w:rFonts w:hint="eastAsia"/>
          <w:color w:val="auto"/>
        </w:rPr>
        <w:t>，</w:t>
      </w:r>
      <w:r w:rsidRPr="00560388">
        <w:rPr>
          <w:rFonts w:hint="eastAsia"/>
          <w:color w:val="auto"/>
        </w:rPr>
        <w:t>GHG</w:t>
      </w:r>
    </w:p>
    <w:p w:rsidR="00526637" w:rsidRPr="00560388" w:rsidRDefault="00526637" w:rsidP="00E34404">
      <w:pPr>
        <w:pStyle w:val="a0"/>
        <w:ind w:firstLine="420"/>
        <w:rPr>
          <w:color w:val="auto"/>
        </w:rPr>
      </w:pPr>
      <w:r w:rsidRPr="00560388">
        <w:rPr>
          <w:rFonts w:hint="eastAsia"/>
          <w:color w:val="auto"/>
        </w:rPr>
        <w:t>大气层中自然存在的和由于人类活动产生的能够吸收和散发由地球表面、大气层和云层所产生的、波长在红外光谱内的辐射的气态成分。</w:t>
      </w:r>
    </w:p>
    <w:p w:rsidR="00526637" w:rsidRPr="00560388" w:rsidRDefault="00526637" w:rsidP="00526637">
      <w:pPr>
        <w:ind w:firstLineChars="200" w:firstLine="420"/>
        <w:rPr>
          <w:color w:val="auto"/>
        </w:rPr>
      </w:pPr>
      <w:r w:rsidRPr="00560388">
        <w:rPr>
          <w:rFonts w:hint="eastAsia"/>
          <w:color w:val="auto"/>
        </w:rPr>
        <w:t>注：本文件涉及的温室气体包括二氧化碳（</w:t>
      </w:r>
      <w:r w:rsidRPr="00560388">
        <w:rPr>
          <w:rFonts w:hint="eastAsia"/>
          <w:color w:val="auto"/>
        </w:rPr>
        <w:t>CO</w:t>
      </w:r>
      <w:r w:rsidRPr="00560388">
        <w:rPr>
          <w:rFonts w:hint="eastAsia"/>
          <w:color w:val="auto"/>
          <w:vertAlign w:val="subscript"/>
        </w:rPr>
        <w:t>2</w:t>
      </w:r>
      <w:r w:rsidRPr="00560388">
        <w:rPr>
          <w:rFonts w:hint="eastAsia"/>
          <w:color w:val="auto"/>
        </w:rPr>
        <w:t>）、甲烷（</w:t>
      </w:r>
      <w:r w:rsidRPr="00560388">
        <w:rPr>
          <w:rFonts w:hint="eastAsia"/>
          <w:color w:val="auto"/>
        </w:rPr>
        <w:t>CH</w:t>
      </w:r>
      <w:r w:rsidRPr="00560388">
        <w:rPr>
          <w:rFonts w:hint="eastAsia"/>
          <w:color w:val="auto"/>
          <w:vertAlign w:val="subscript"/>
        </w:rPr>
        <w:t>4</w:t>
      </w:r>
      <w:r w:rsidRPr="00560388">
        <w:rPr>
          <w:rFonts w:hint="eastAsia"/>
          <w:color w:val="auto"/>
        </w:rPr>
        <w:t>）、氧化亚氮（</w:t>
      </w:r>
      <w:r w:rsidRPr="00560388">
        <w:rPr>
          <w:rFonts w:hint="eastAsia"/>
          <w:color w:val="auto"/>
        </w:rPr>
        <w:t>N</w:t>
      </w:r>
      <w:r w:rsidRPr="00560388">
        <w:rPr>
          <w:rFonts w:hint="eastAsia"/>
          <w:color w:val="auto"/>
          <w:vertAlign w:val="subscript"/>
        </w:rPr>
        <w:t>2</w:t>
      </w:r>
      <w:r w:rsidRPr="00560388">
        <w:rPr>
          <w:rFonts w:hint="eastAsia"/>
          <w:color w:val="auto"/>
        </w:rPr>
        <w:t>O</w:t>
      </w:r>
      <w:r w:rsidRPr="00560388">
        <w:rPr>
          <w:rFonts w:hint="eastAsia"/>
          <w:color w:val="auto"/>
        </w:rPr>
        <w:t>）、氢氟碳化合物（</w:t>
      </w:r>
      <w:r w:rsidRPr="00560388">
        <w:rPr>
          <w:rFonts w:hint="eastAsia"/>
          <w:color w:val="auto"/>
        </w:rPr>
        <w:t>HFCs</w:t>
      </w:r>
      <w:r w:rsidRPr="00560388">
        <w:rPr>
          <w:rFonts w:hint="eastAsia"/>
          <w:color w:val="auto"/>
        </w:rPr>
        <w:t>）、全氟碳化合物（</w:t>
      </w:r>
      <w:r w:rsidRPr="00560388">
        <w:rPr>
          <w:rFonts w:hint="eastAsia"/>
          <w:color w:val="auto"/>
        </w:rPr>
        <w:t>PFCs</w:t>
      </w:r>
      <w:r w:rsidRPr="00560388">
        <w:rPr>
          <w:rFonts w:hint="eastAsia"/>
          <w:color w:val="auto"/>
        </w:rPr>
        <w:t>）、六氟化硫（</w:t>
      </w:r>
      <w:r w:rsidRPr="00560388">
        <w:rPr>
          <w:rFonts w:hint="eastAsia"/>
          <w:color w:val="auto"/>
        </w:rPr>
        <w:t>SF</w:t>
      </w:r>
      <w:r w:rsidRPr="00560388">
        <w:rPr>
          <w:rFonts w:hint="eastAsia"/>
          <w:color w:val="auto"/>
          <w:vertAlign w:val="subscript"/>
        </w:rPr>
        <w:t>6</w:t>
      </w:r>
      <w:r w:rsidRPr="00560388">
        <w:rPr>
          <w:rFonts w:hint="eastAsia"/>
          <w:color w:val="auto"/>
        </w:rPr>
        <w:t>）和三氟化氮（</w:t>
      </w:r>
      <w:r w:rsidRPr="00560388">
        <w:rPr>
          <w:rFonts w:hint="eastAsia"/>
          <w:color w:val="auto"/>
        </w:rPr>
        <w:t>NF</w:t>
      </w:r>
      <w:r w:rsidRPr="00560388">
        <w:rPr>
          <w:rFonts w:hint="eastAsia"/>
          <w:color w:val="auto"/>
          <w:vertAlign w:val="subscript"/>
        </w:rPr>
        <w:t>3</w:t>
      </w:r>
      <w:r w:rsidRPr="00560388">
        <w:rPr>
          <w:rFonts w:hint="eastAsia"/>
          <w:color w:val="auto"/>
        </w:rPr>
        <w:t>）。</w:t>
      </w:r>
    </w:p>
    <w:p w:rsidR="00E34404" w:rsidRPr="00560388" w:rsidRDefault="00526637" w:rsidP="00E34404">
      <w:pPr>
        <w:pStyle w:val="a0"/>
        <w:ind w:firstLine="420"/>
        <w:rPr>
          <w:color w:val="auto"/>
        </w:rPr>
      </w:pPr>
      <w:r w:rsidRPr="00560388">
        <w:rPr>
          <w:rFonts w:hint="eastAsia"/>
          <w:color w:val="auto"/>
        </w:rPr>
        <w:lastRenderedPageBreak/>
        <w:t xml:space="preserve"> [</w:t>
      </w:r>
      <w:r w:rsidRPr="00560388">
        <w:rPr>
          <w:rFonts w:hint="eastAsia"/>
          <w:color w:val="auto"/>
        </w:rPr>
        <w:t>来源：</w:t>
      </w:r>
      <w:r w:rsidRPr="00560388">
        <w:rPr>
          <w:rFonts w:hint="eastAsia"/>
          <w:color w:val="auto"/>
        </w:rPr>
        <w:t>GB/T 32150-2015</w:t>
      </w:r>
      <w:r w:rsidRPr="00560388">
        <w:rPr>
          <w:rFonts w:hint="eastAsia"/>
          <w:color w:val="auto"/>
        </w:rPr>
        <w:t>，</w:t>
      </w:r>
      <w:r w:rsidRPr="00560388">
        <w:rPr>
          <w:rFonts w:hint="eastAsia"/>
          <w:color w:val="auto"/>
        </w:rPr>
        <w:t>3.1</w:t>
      </w:r>
      <w:r w:rsidRPr="00560388">
        <w:rPr>
          <w:rFonts w:hint="eastAsia"/>
          <w:color w:val="auto"/>
        </w:rPr>
        <w:t>，有修改</w:t>
      </w:r>
      <w:r w:rsidRPr="00560388">
        <w:rPr>
          <w:rFonts w:hint="eastAsia"/>
          <w:color w:val="auto"/>
        </w:rPr>
        <w:t>]</w:t>
      </w:r>
    </w:p>
    <w:p w:rsidR="007B5885" w:rsidRPr="00560388" w:rsidRDefault="007B5885" w:rsidP="007B5885">
      <w:pPr>
        <w:rPr>
          <w:b/>
          <w:color w:val="auto"/>
        </w:rPr>
      </w:pPr>
      <w:r w:rsidRPr="00560388">
        <w:rPr>
          <w:rFonts w:hint="eastAsia"/>
          <w:b/>
          <w:color w:val="auto"/>
        </w:rPr>
        <w:t>3.3</w:t>
      </w:r>
      <w:r w:rsidRPr="00560388">
        <w:rPr>
          <w:rFonts w:hint="eastAsia"/>
          <w:b/>
          <w:color w:val="auto"/>
        </w:rPr>
        <w:t>二氧化碳当量</w:t>
      </w:r>
      <w:r w:rsidR="00F15DAB">
        <w:rPr>
          <w:rFonts w:hint="eastAsia"/>
          <w:b/>
          <w:color w:val="auto"/>
        </w:rPr>
        <w:t xml:space="preserve"> </w:t>
      </w:r>
      <w:r w:rsidRPr="00560388">
        <w:rPr>
          <w:b/>
          <w:color w:val="auto"/>
        </w:rPr>
        <w:t>carbon dioxide equivalent</w:t>
      </w:r>
      <w:r w:rsidRPr="00560388">
        <w:rPr>
          <w:rFonts w:hint="eastAsia"/>
          <w:b/>
          <w:color w:val="auto"/>
        </w:rPr>
        <w:t>，</w:t>
      </w:r>
      <w:r w:rsidRPr="00560388">
        <w:rPr>
          <w:b/>
          <w:color w:val="auto"/>
        </w:rPr>
        <w:t>CO</w:t>
      </w:r>
      <w:r w:rsidRPr="00560388">
        <w:rPr>
          <w:b/>
          <w:color w:val="auto"/>
          <w:vertAlign w:val="subscript"/>
        </w:rPr>
        <w:t>2</w:t>
      </w:r>
      <w:r w:rsidRPr="00560388">
        <w:rPr>
          <w:b/>
          <w:color w:val="auto"/>
        </w:rPr>
        <w:t>e</w:t>
      </w:r>
    </w:p>
    <w:p w:rsidR="007B5885" w:rsidRPr="00560388" w:rsidRDefault="007B5885" w:rsidP="007B5885">
      <w:pPr>
        <w:ind w:firstLineChars="200" w:firstLine="420"/>
        <w:rPr>
          <w:rFonts w:cs="Times New Roman"/>
          <w:color w:val="auto"/>
        </w:rPr>
      </w:pPr>
      <w:r w:rsidRPr="00560388">
        <w:rPr>
          <w:rFonts w:cs="Times New Roman" w:hint="eastAsia"/>
          <w:color w:val="auto"/>
        </w:rPr>
        <w:t>在辐射强迫上与某种温室气体质量相当的二氧化碳的量。</w:t>
      </w:r>
    </w:p>
    <w:p w:rsidR="007B5885" w:rsidRPr="00560388" w:rsidRDefault="007B5885" w:rsidP="007B5885">
      <w:pPr>
        <w:ind w:firstLineChars="200" w:firstLine="420"/>
        <w:rPr>
          <w:rFonts w:cs="Times New Roman"/>
          <w:color w:val="auto"/>
        </w:rPr>
      </w:pPr>
      <w:r w:rsidRPr="00560388">
        <w:rPr>
          <w:rFonts w:cs="Times New Roman" w:hint="eastAsia"/>
          <w:color w:val="auto"/>
        </w:rPr>
        <w:t>注：二氧化碳当量等于给定温室气体的质量乘以它的全球变暖潜势值。</w:t>
      </w:r>
    </w:p>
    <w:p w:rsidR="007B5885" w:rsidRPr="00560388" w:rsidRDefault="007B5885" w:rsidP="007B5885">
      <w:pPr>
        <w:ind w:firstLineChars="200" w:firstLine="420"/>
        <w:rPr>
          <w:rFonts w:cs="Times New Roman"/>
          <w:color w:val="auto"/>
        </w:rPr>
      </w:pPr>
      <w:r w:rsidRPr="00560388">
        <w:rPr>
          <w:rFonts w:cs="Times New Roman" w:hint="eastAsia"/>
          <w:color w:val="auto"/>
        </w:rPr>
        <w:t>[</w:t>
      </w:r>
      <w:r w:rsidRPr="00560388">
        <w:rPr>
          <w:rFonts w:cs="Times New Roman" w:hint="eastAsia"/>
          <w:color w:val="auto"/>
        </w:rPr>
        <w:t>来源：</w:t>
      </w:r>
      <w:r w:rsidRPr="00560388">
        <w:rPr>
          <w:rFonts w:cs="Times New Roman" w:hint="eastAsia"/>
          <w:color w:val="auto"/>
        </w:rPr>
        <w:t>GB/T 32150-2015</w:t>
      </w:r>
      <w:r w:rsidRPr="00560388">
        <w:rPr>
          <w:rFonts w:cs="Times New Roman" w:hint="eastAsia"/>
          <w:color w:val="auto"/>
        </w:rPr>
        <w:t>，</w:t>
      </w:r>
      <w:r w:rsidRPr="00560388">
        <w:rPr>
          <w:rFonts w:cs="Times New Roman" w:hint="eastAsia"/>
          <w:color w:val="auto"/>
        </w:rPr>
        <w:t>3.16</w:t>
      </w:r>
      <w:r w:rsidRPr="00560388">
        <w:rPr>
          <w:rFonts w:cs="Times New Roman" w:hint="eastAsia"/>
          <w:color w:val="auto"/>
        </w:rPr>
        <w:t>，有修改</w:t>
      </w:r>
      <w:r w:rsidRPr="00560388">
        <w:rPr>
          <w:rFonts w:cs="Times New Roman" w:hint="eastAsia"/>
          <w:color w:val="auto"/>
        </w:rPr>
        <w:t>]</w:t>
      </w:r>
    </w:p>
    <w:p w:rsidR="007B5885" w:rsidRPr="00560388" w:rsidRDefault="007B5885" w:rsidP="007B5885">
      <w:pPr>
        <w:pStyle w:val="Default"/>
        <w:spacing w:line="360" w:lineRule="auto"/>
        <w:rPr>
          <w:rFonts w:ascii="Times New Roman" w:eastAsia="宋体" w:cs="Arial"/>
          <w:b/>
          <w:color w:val="auto"/>
          <w:sz w:val="21"/>
          <w:szCs w:val="21"/>
        </w:rPr>
      </w:pPr>
      <w:r w:rsidRPr="00560388">
        <w:rPr>
          <w:rFonts w:ascii="Times New Roman" w:eastAsia="宋体" w:cs="Arial" w:hint="eastAsia"/>
          <w:b/>
          <w:color w:val="auto"/>
          <w:sz w:val="21"/>
          <w:szCs w:val="21"/>
        </w:rPr>
        <w:t>3.4</w:t>
      </w:r>
      <w:r w:rsidRPr="00560388">
        <w:rPr>
          <w:rFonts w:ascii="Times New Roman" w:eastAsia="宋体" w:cs="Arial" w:hint="eastAsia"/>
          <w:b/>
          <w:color w:val="auto"/>
          <w:sz w:val="21"/>
          <w:szCs w:val="21"/>
        </w:rPr>
        <w:t>全球变暖潜势</w:t>
      </w:r>
      <w:r w:rsidR="00F15DAB">
        <w:rPr>
          <w:rFonts w:ascii="Times New Roman" w:eastAsia="宋体" w:cs="Arial" w:hint="eastAsia"/>
          <w:b/>
          <w:color w:val="auto"/>
          <w:sz w:val="21"/>
          <w:szCs w:val="21"/>
        </w:rPr>
        <w:t xml:space="preserve"> </w:t>
      </w:r>
      <w:r w:rsidRPr="00560388">
        <w:rPr>
          <w:rFonts w:ascii="Times New Roman" w:eastAsia="宋体" w:cs="Arial"/>
          <w:b/>
          <w:color w:val="auto"/>
          <w:sz w:val="21"/>
          <w:szCs w:val="21"/>
        </w:rPr>
        <w:t>global warming potential</w:t>
      </w:r>
      <w:r w:rsidRPr="00560388">
        <w:rPr>
          <w:rFonts w:ascii="Times New Roman" w:eastAsia="宋体" w:cs="Arial" w:hint="eastAsia"/>
          <w:b/>
          <w:color w:val="auto"/>
          <w:sz w:val="21"/>
          <w:szCs w:val="21"/>
        </w:rPr>
        <w:t>，</w:t>
      </w:r>
      <w:r w:rsidRPr="00560388">
        <w:rPr>
          <w:rFonts w:ascii="Times New Roman" w:eastAsia="宋体" w:cs="Arial"/>
          <w:b/>
          <w:color w:val="auto"/>
          <w:sz w:val="21"/>
          <w:szCs w:val="21"/>
        </w:rPr>
        <w:t xml:space="preserve">GWP </w:t>
      </w:r>
    </w:p>
    <w:p w:rsidR="007B5885" w:rsidRPr="00560388" w:rsidRDefault="007B5885" w:rsidP="007B5885">
      <w:pPr>
        <w:pStyle w:val="Default"/>
        <w:spacing w:line="360" w:lineRule="auto"/>
        <w:ind w:firstLineChars="200" w:firstLine="420"/>
        <w:rPr>
          <w:rFonts w:ascii="Times New Roman" w:eastAsia="宋体" w:cs="Times New Roman"/>
          <w:color w:val="auto"/>
          <w:sz w:val="21"/>
          <w:szCs w:val="21"/>
        </w:rPr>
      </w:pPr>
      <w:r w:rsidRPr="00560388">
        <w:rPr>
          <w:rFonts w:ascii="Times New Roman" w:eastAsia="宋体" w:cs="Times New Roman" w:hint="eastAsia"/>
          <w:color w:val="auto"/>
          <w:sz w:val="21"/>
          <w:szCs w:val="21"/>
        </w:rPr>
        <w:t>将单位质量的某种温室气体在给定时间段内辐射强迫的影响与等量二氧化碳辐射强迫影响相关联的系数。</w:t>
      </w:r>
      <w:r w:rsidRPr="00560388">
        <w:rPr>
          <w:rFonts w:ascii="Times New Roman" w:eastAsia="宋体" w:cs="Times New Roman"/>
          <w:color w:val="auto"/>
          <w:sz w:val="21"/>
          <w:szCs w:val="21"/>
        </w:rPr>
        <w:t xml:space="preserve"> </w:t>
      </w:r>
    </w:p>
    <w:p w:rsidR="007B5885" w:rsidRPr="00560388" w:rsidRDefault="007B5885" w:rsidP="007B5885">
      <w:pPr>
        <w:ind w:firstLineChars="200" w:firstLine="420"/>
        <w:rPr>
          <w:rFonts w:cs="Times New Roman"/>
          <w:color w:val="auto"/>
        </w:rPr>
      </w:pPr>
      <w:r w:rsidRPr="00560388">
        <w:rPr>
          <w:rFonts w:cs="Times New Roman"/>
          <w:color w:val="auto"/>
        </w:rPr>
        <w:t>[</w:t>
      </w:r>
      <w:r w:rsidRPr="00560388">
        <w:rPr>
          <w:rFonts w:cs="Times New Roman" w:hint="eastAsia"/>
          <w:color w:val="auto"/>
        </w:rPr>
        <w:t>来源：</w:t>
      </w:r>
      <w:r w:rsidRPr="00560388">
        <w:rPr>
          <w:rFonts w:cs="Times New Roman"/>
          <w:color w:val="auto"/>
        </w:rPr>
        <w:t>GB/T 32150-2015</w:t>
      </w:r>
      <w:r w:rsidRPr="00560388">
        <w:rPr>
          <w:rFonts w:cs="Times New Roman" w:hint="eastAsia"/>
          <w:color w:val="auto"/>
        </w:rPr>
        <w:t>，</w:t>
      </w:r>
      <w:r w:rsidRPr="00560388">
        <w:rPr>
          <w:rFonts w:cs="Times New Roman"/>
          <w:color w:val="auto"/>
        </w:rPr>
        <w:t>3.15</w:t>
      </w:r>
      <w:r w:rsidRPr="00560388">
        <w:rPr>
          <w:rFonts w:cs="Times New Roman" w:hint="eastAsia"/>
          <w:color w:val="auto"/>
        </w:rPr>
        <w:t>，有修改</w:t>
      </w:r>
      <w:r w:rsidRPr="00560388">
        <w:rPr>
          <w:rFonts w:cs="Times New Roman"/>
          <w:color w:val="auto"/>
        </w:rPr>
        <w:t>]</w:t>
      </w:r>
    </w:p>
    <w:p w:rsidR="008838F1" w:rsidRPr="00560388" w:rsidRDefault="00824025" w:rsidP="00215732">
      <w:pPr>
        <w:pStyle w:val="2"/>
        <w:rPr>
          <w:color w:val="auto"/>
        </w:rPr>
      </w:pPr>
      <w:r w:rsidRPr="00560388">
        <w:rPr>
          <w:color w:val="auto"/>
        </w:rPr>
        <w:t xml:space="preserve">3.2 </w:t>
      </w:r>
      <w:r w:rsidRPr="00560388">
        <w:rPr>
          <w:color w:val="auto"/>
        </w:rPr>
        <w:t>非织造布</w:t>
      </w:r>
      <w:r w:rsidR="00F15DAB">
        <w:rPr>
          <w:rFonts w:hint="eastAsia"/>
          <w:color w:val="auto"/>
        </w:rPr>
        <w:t xml:space="preserve"> </w:t>
      </w:r>
      <w:r w:rsidR="001F74F4" w:rsidRPr="00560388">
        <w:rPr>
          <w:color w:val="auto"/>
        </w:rPr>
        <w:t>n</w:t>
      </w:r>
      <w:r w:rsidRPr="00560388">
        <w:rPr>
          <w:color w:val="auto"/>
        </w:rPr>
        <w:t xml:space="preserve">onwoven </w:t>
      </w:r>
    </w:p>
    <w:p w:rsidR="00F93920" w:rsidRPr="00560388" w:rsidRDefault="00243905" w:rsidP="00B46945">
      <w:pPr>
        <w:pStyle w:val="a0"/>
        <w:ind w:firstLine="420"/>
        <w:rPr>
          <w:color w:val="auto"/>
        </w:rPr>
      </w:pPr>
      <w:r w:rsidRPr="00560388">
        <w:rPr>
          <w:color w:val="auto"/>
        </w:rPr>
        <w:t>非织造布</w:t>
      </w:r>
      <w:r w:rsidR="00F93920" w:rsidRPr="00560388">
        <w:rPr>
          <w:color w:val="auto"/>
        </w:rPr>
        <w:t>是定向或随机排列的纤维通过摩擦</w:t>
      </w:r>
      <w:r w:rsidR="00F93920" w:rsidRPr="00560388">
        <w:rPr>
          <w:rFonts w:hint="eastAsia"/>
          <w:color w:val="auto"/>
        </w:rPr>
        <w:t>、</w:t>
      </w:r>
      <w:r w:rsidR="00F93920" w:rsidRPr="00560388">
        <w:rPr>
          <w:color w:val="auto"/>
        </w:rPr>
        <w:t>抱合</w:t>
      </w:r>
      <w:r w:rsidR="00F93920" w:rsidRPr="00560388">
        <w:rPr>
          <w:rFonts w:hint="eastAsia"/>
          <w:color w:val="auto"/>
        </w:rPr>
        <w:t>或粘合或者这些方法的组合而相互结合制成的片状物、纤网或絮垫。不包括纸、机织物、针织物、簇绒织物、带有缝编纱线的缝编织物以及湿法缩绒的毡制品。所用纤维可以是天然纤维或者化学纤维；可以是短纤维、长丝或者当场形成的纤维状物。</w:t>
      </w:r>
    </w:p>
    <w:p w:rsidR="00F93920" w:rsidRPr="00560388" w:rsidRDefault="00F93920" w:rsidP="00F93920">
      <w:pPr>
        <w:pStyle w:val="a0"/>
        <w:ind w:firstLine="420"/>
        <w:rPr>
          <w:color w:val="auto"/>
        </w:rPr>
      </w:pPr>
      <w:r w:rsidRPr="00560388">
        <w:rPr>
          <w:color w:val="auto"/>
        </w:rPr>
        <w:t>[</w:t>
      </w:r>
      <w:r w:rsidRPr="00560388">
        <w:rPr>
          <w:color w:val="auto"/>
        </w:rPr>
        <w:t>来源：</w:t>
      </w:r>
      <w:r w:rsidRPr="00560388">
        <w:rPr>
          <w:rFonts w:hint="eastAsia"/>
          <w:color w:val="auto"/>
        </w:rPr>
        <w:t>GB/T 5709</w:t>
      </w:r>
      <w:r w:rsidRPr="00560388">
        <w:rPr>
          <w:color w:val="auto"/>
        </w:rPr>
        <w:t>—</w:t>
      </w:r>
      <w:r w:rsidRPr="00560388">
        <w:rPr>
          <w:rFonts w:hint="eastAsia"/>
          <w:color w:val="auto"/>
        </w:rPr>
        <w:t>1997</w:t>
      </w:r>
      <w:r w:rsidRPr="00560388">
        <w:rPr>
          <w:color w:val="auto"/>
        </w:rPr>
        <w:t>，</w:t>
      </w:r>
      <w:r w:rsidRPr="00560388">
        <w:rPr>
          <w:rFonts w:hint="eastAsia"/>
          <w:color w:val="auto"/>
        </w:rPr>
        <w:t>2.3.1</w:t>
      </w:r>
      <w:r w:rsidR="007B5885" w:rsidRPr="00560388">
        <w:rPr>
          <w:rFonts w:hint="eastAsia"/>
          <w:color w:val="auto"/>
        </w:rPr>
        <w:t>，有修改</w:t>
      </w:r>
      <w:r w:rsidR="00E32CCA" w:rsidRPr="00560388">
        <w:rPr>
          <w:rFonts w:hint="eastAsia"/>
          <w:color w:val="auto"/>
        </w:rPr>
        <w:t xml:space="preserve"> </w:t>
      </w:r>
      <w:r w:rsidRPr="00560388">
        <w:rPr>
          <w:color w:val="auto"/>
        </w:rPr>
        <w:t>]</w:t>
      </w:r>
    </w:p>
    <w:p w:rsidR="008838F1" w:rsidRPr="00560388" w:rsidRDefault="00824025" w:rsidP="00215732">
      <w:pPr>
        <w:pStyle w:val="2"/>
        <w:rPr>
          <w:color w:val="auto"/>
        </w:rPr>
      </w:pPr>
      <w:r w:rsidRPr="00560388">
        <w:rPr>
          <w:color w:val="auto"/>
        </w:rPr>
        <w:t xml:space="preserve">3.3 </w:t>
      </w:r>
      <w:r w:rsidRPr="00560388">
        <w:rPr>
          <w:color w:val="auto"/>
        </w:rPr>
        <w:t>功能单位</w:t>
      </w:r>
      <w:r w:rsidR="00F15DAB">
        <w:rPr>
          <w:rFonts w:hint="eastAsia"/>
          <w:color w:val="auto"/>
        </w:rPr>
        <w:t xml:space="preserve"> </w:t>
      </w:r>
      <w:r w:rsidR="001F74F4" w:rsidRPr="00560388">
        <w:rPr>
          <w:color w:val="auto"/>
        </w:rPr>
        <w:t>f</w:t>
      </w:r>
      <w:r w:rsidRPr="00560388">
        <w:rPr>
          <w:color w:val="auto"/>
        </w:rPr>
        <w:t xml:space="preserve">unctional </w:t>
      </w:r>
      <w:r w:rsidR="001F74F4" w:rsidRPr="00560388">
        <w:rPr>
          <w:color w:val="auto"/>
        </w:rPr>
        <w:t>u</w:t>
      </w:r>
      <w:r w:rsidRPr="00560388">
        <w:rPr>
          <w:color w:val="auto"/>
        </w:rPr>
        <w:t>nit</w:t>
      </w:r>
    </w:p>
    <w:p w:rsidR="008838F1" w:rsidRPr="00560388" w:rsidRDefault="00824025" w:rsidP="00B46945">
      <w:pPr>
        <w:pStyle w:val="a0"/>
        <w:ind w:firstLine="420"/>
        <w:rPr>
          <w:color w:val="auto"/>
        </w:rPr>
      </w:pPr>
      <w:r w:rsidRPr="00560388">
        <w:rPr>
          <w:color w:val="auto"/>
        </w:rPr>
        <w:t>用来作为基准单位的量化的产品系统性能。</w:t>
      </w:r>
      <w:r w:rsidR="005D70B0" w:rsidRPr="00560388">
        <w:rPr>
          <w:color w:val="auto"/>
        </w:rPr>
        <w:t>根据产品的特性对功能单位进行定义，一般而言，产品的功能单位为</w:t>
      </w:r>
      <w:r w:rsidR="005D70B0" w:rsidRPr="00560388">
        <w:rPr>
          <w:color w:val="auto"/>
        </w:rPr>
        <w:t>kg</w:t>
      </w:r>
      <w:r w:rsidR="005D70B0" w:rsidRPr="00560388">
        <w:rPr>
          <w:color w:val="auto"/>
        </w:rPr>
        <w:t>、</w:t>
      </w:r>
      <w:r w:rsidR="009A1D1D" w:rsidRPr="00560388">
        <w:rPr>
          <w:rFonts w:hint="eastAsia"/>
          <w:color w:val="auto"/>
        </w:rPr>
        <w:t>平方米</w:t>
      </w:r>
      <w:r w:rsidR="005D70B0" w:rsidRPr="00560388">
        <w:rPr>
          <w:color w:val="auto"/>
        </w:rPr>
        <w:t>等。</w:t>
      </w:r>
    </w:p>
    <w:p w:rsidR="00F140D2" w:rsidRPr="00560388" w:rsidRDefault="00F140D2" w:rsidP="00B46945">
      <w:pPr>
        <w:pStyle w:val="a0"/>
        <w:ind w:firstLine="420"/>
        <w:rPr>
          <w:color w:val="auto"/>
        </w:rPr>
      </w:pPr>
      <w:r w:rsidRPr="00560388">
        <w:rPr>
          <w:color w:val="auto"/>
        </w:rPr>
        <w:t>本规范所指的产品生命周期的系统边界见</w:t>
      </w:r>
      <w:r w:rsidRPr="00560388">
        <w:rPr>
          <w:color w:val="auto"/>
        </w:rPr>
        <w:t>“4.</w:t>
      </w:r>
      <w:r w:rsidRPr="00560388">
        <w:rPr>
          <w:color w:val="auto"/>
        </w:rPr>
        <w:t>功能单位</w:t>
      </w:r>
      <w:r w:rsidRPr="00560388">
        <w:rPr>
          <w:color w:val="auto"/>
        </w:rPr>
        <w:t>”</w:t>
      </w:r>
      <w:r w:rsidRPr="00560388">
        <w:rPr>
          <w:color w:val="auto"/>
        </w:rPr>
        <w:t>。</w:t>
      </w:r>
    </w:p>
    <w:p w:rsidR="008838F1" w:rsidRPr="00560388" w:rsidRDefault="00153C30" w:rsidP="00B46945">
      <w:pPr>
        <w:pStyle w:val="a0"/>
        <w:ind w:firstLine="420"/>
        <w:rPr>
          <w:color w:val="auto"/>
        </w:rPr>
      </w:pPr>
      <w:r w:rsidRPr="00560388">
        <w:rPr>
          <w:rFonts w:hint="eastAsia"/>
          <w:color w:val="auto"/>
        </w:rPr>
        <w:t>[</w:t>
      </w:r>
      <w:r w:rsidR="00824025" w:rsidRPr="00560388">
        <w:rPr>
          <w:color w:val="auto"/>
        </w:rPr>
        <w:t>来源：</w:t>
      </w:r>
      <w:r w:rsidR="00824025" w:rsidRPr="00560388">
        <w:rPr>
          <w:color w:val="auto"/>
        </w:rPr>
        <w:t>GB/T 24040</w:t>
      </w:r>
      <w:r w:rsidR="004655CC" w:rsidRPr="00560388">
        <w:rPr>
          <w:color w:val="auto"/>
        </w:rPr>
        <w:t>—</w:t>
      </w:r>
      <w:r w:rsidR="00824025" w:rsidRPr="00560388">
        <w:rPr>
          <w:color w:val="auto"/>
        </w:rPr>
        <w:t>2008</w:t>
      </w:r>
      <w:r w:rsidR="00824025" w:rsidRPr="00560388">
        <w:rPr>
          <w:color w:val="auto"/>
        </w:rPr>
        <w:t>，</w:t>
      </w:r>
      <w:r w:rsidR="00824025" w:rsidRPr="00560388">
        <w:rPr>
          <w:color w:val="auto"/>
        </w:rPr>
        <w:t>3.20</w:t>
      </w:r>
      <w:r w:rsidR="001057BA" w:rsidRPr="00560388">
        <w:rPr>
          <w:rFonts w:hint="eastAsia"/>
          <w:color w:val="auto"/>
        </w:rPr>
        <w:t>，</w:t>
      </w:r>
      <w:r w:rsidR="001057BA" w:rsidRPr="00560388">
        <w:rPr>
          <w:color w:val="auto"/>
        </w:rPr>
        <w:t>有修改</w:t>
      </w:r>
      <w:r w:rsidR="00824025" w:rsidRPr="00560388">
        <w:rPr>
          <w:color w:val="auto"/>
        </w:rPr>
        <w:t>]</w:t>
      </w:r>
    </w:p>
    <w:p w:rsidR="008838F1" w:rsidRPr="00560388" w:rsidRDefault="00824025" w:rsidP="00215732">
      <w:pPr>
        <w:pStyle w:val="2"/>
        <w:rPr>
          <w:color w:val="auto"/>
        </w:rPr>
      </w:pPr>
      <w:r w:rsidRPr="00560388">
        <w:rPr>
          <w:color w:val="auto"/>
        </w:rPr>
        <w:t xml:space="preserve">3.4 </w:t>
      </w:r>
      <w:r w:rsidRPr="00560388">
        <w:rPr>
          <w:color w:val="auto"/>
        </w:rPr>
        <w:t>生命周期</w:t>
      </w:r>
      <w:r w:rsidR="00F15DAB">
        <w:rPr>
          <w:rFonts w:hint="eastAsia"/>
          <w:color w:val="auto"/>
        </w:rPr>
        <w:t xml:space="preserve"> </w:t>
      </w:r>
      <w:r w:rsidR="001F74F4" w:rsidRPr="00560388">
        <w:rPr>
          <w:color w:val="auto"/>
        </w:rPr>
        <w:t>l</w:t>
      </w:r>
      <w:r w:rsidRPr="00560388">
        <w:rPr>
          <w:color w:val="auto"/>
        </w:rPr>
        <w:t xml:space="preserve">ife </w:t>
      </w:r>
      <w:r w:rsidR="001F74F4" w:rsidRPr="00560388">
        <w:rPr>
          <w:color w:val="auto"/>
        </w:rPr>
        <w:t>c</w:t>
      </w:r>
      <w:r w:rsidRPr="00560388">
        <w:rPr>
          <w:color w:val="auto"/>
        </w:rPr>
        <w:t>ycle</w:t>
      </w:r>
    </w:p>
    <w:p w:rsidR="008838F1" w:rsidRPr="00560388" w:rsidRDefault="00824025" w:rsidP="00B46945">
      <w:pPr>
        <w:pStyle w:val="a0"/>
        <w:ind w:firstLine="420"/>
        <w:rPr>
          <w:color w:val="auto"/>
        </w:rPr>
      </w:pPr>
      <w:bookmarkStart w:id="12" w:name="_bookmark18"/>
      <w:bookmarkStart w:id="13" w:name="_bookmark16"/>
      <w:bookmarkStart w:id="14" w:name="_bookmark20"/>
      <w:bookmarkStart w:id="15" w:name="_bookmark22"/>
      <w:bookmarkEnd w:id="12"/>
      <w:bookmarkEnd w:id="13"/>
      <w:bookmarkEnd w:id="14"/>
      <w:bookmarkEnd w:id="15"/>
      <w:r w:rsidRPr="00560388">
        <w:rPr>
          <w:color w:val="auto"/>
        </w:rPr>
        <w:t>产品系统中前后衔接的一系列阶段，从自然界或从自然资源中获取原材料</w:t>
      </w:r>
      <w:r w:rsidR="00E17154" w:rsidRPr="00560388">
        <w:rPr>
          <w:rFonts w:hint="eastAsia"/>
          <w:color w:val="auto"/>
        </w:rPr>
        <w:t>，</w:t>
      </w:r>
      <w:r w:rsidR="00E17154" w:rsidRPr="00560388">
        <w:rPr>
          <w:color w:val="auto"/>
        </w:rPr>
        <w:t>直至最终处置。</w:t>
      </w:r>
    </w:p>
    <w:p w:rsidR="008838F1" w:rsidRPr="00560388" w:rsidRDefault="00824025" w:rsidP="00B46945">
      <w:pPr>
        <w:pStyle w:val="a0"/>
        <w:ind w:firstLine="420"/>
        <w:rPr>
          <w:color w:val="auto"/>
        </w:rPr>
      </w:pPr>
      <w:r w:rsidRPr="00560388">
        <w:rPr>
          <w:color w:val="auto"/>
        </w:rPr>
        <w:t>[</w:t>
      </w:r>
      <w:r w:rsidRPr="00560388">
        <w:rPr>
          <w:color w:val="auto"/>
        </w:rPr>
        <w:t>来源：</w:t>
      </w:r>
      <w:r w:rsidRPr="00560388">
        <w:rPr>
          <w:color w:val="auto"/>
        </w:rPr>
        <w:t>GB/T 24040</w:t>
      </w:r>
      <w:r w:rsidR="004655CC" w:rsidRPr="00560388">
        <w:rPr>
          <w:color w:val="auto"/>
        </w:rPr>
        <w:t>—</w:t>
      </w:r>
      <w:r w:rsidRPr="00560388">
        <w:rPr>
          <w:color w:val="auto"/>
        </w:rPr>
        <w:t>2008</w:t>
      </w:r>
      <w:r w:rsidRPr="00560388">
        <w:rPr>
          <w:color w:val="auto"/>
        </w:rPr>
        <w:t>，</w:t>
      </w:r>
      <w:r w:rsidRPr="00560388">
        <w:rPr>
          <w:color w:val="auto"/>
        </w:rPr>
        <w:t>3.1]</w:t>
      </w:r>
    </w:p>
    <w:p w:rsidR="00E34404" w:rsidRPr="00560388" w:rsidRDefault="00E34404" w:rsidP="00E34404">
      <w:pPr>
        <w:pStyle w:val="2"/>
        <w:rPr>
          <w:color w:val="auto"/>
        </w:rPr>
      </w:pPr>
      <w:r w:rsidRPr="00560388">
        <w:rPr>
          <w:color w:val="auto"/>
        </w:rPr>
        <w:t>3.</w:t>
      </w:r>
      <w:r w:rsidRPr="00560388">
        <w:rPr>
          <w:rFonts w:hint="eastAsia"/>
          <w:color w:val="auto"/>
        </w:rPr>
        <w:t>5</w:t>
      </w:r>
      <w:r w:rsidR="000476E9" w:rsidRPr="00560388">
        <w:rPr>
          <w:rFonts w:hint="eastAsia"/>
          <w:color w:val="auto"/>
        </w:rPr>
        <w:t xml:space="preserve"> </w:t>
      </w:r>
      <w:r w:rsidRPr="00560388">
        <w:rPr>
          <w:color w:val="auto"/>
        </w:rPr>
        <w:t>生命周期评价</w:t>
      </w:r>
      <w:r w:rsidR="00F15DAB">
        <w:rPr>
          <w:rFonts w:hint="eastAsia"/>
          <w:color w:val="auto"/>
        </w:rPr>
        <w:t xml:space="preserve"> </w:t>
      </w:r>
      <w:r w:rsidRPr="00560388">
        <w:rPr>
          <w:color w:val="auto"/>
        </w:rPr>
        <w:t>life cyclelife cycle assessment</w:t>
      </w:r>
      <w:r w:rsidRPr="00560388">
        <w:rPr>
          <w:rFonts w:hint="eastAsia"/>
          <w:color w:val="auto"/>
        </w:rPr>
        <w:t>，</w:t>
      </w:r>
      <w:r w:rsidRPr="00560388">
        <w:rPr>
          <w:color w:val="auto"/>
        </w:rPr>
        <w:t>LCA</w:t>
      </w:r>
    </w:p>
    <w:p w:rsidR="00E34404" w:rsidRPr="00560388" w:rsidRDefault="00E34404" w:rsidP="00E34404">
      <w:pPr>
        <w:pStyle w:val="a0"/>
        <w:ind w:firstLine="420"/>
        <w:rPr>
          <w:color w:val="auto"/>
        </w:rPr>
      </w:pPr>
      <w:r w:rsidRPr="00560388">
        <w:rPr>
          <w:rFonts w:hint="eastAsia"/>
          <w:color w:val="auto"/>
        </w:rPr>
        <w:t>产品系统在其整个生命周期中输入、输出和潜在环境影响的汇编和评价。</w:t>
      </w:r>
    </w:p>
    <w:p w:rsidR="00E34404" w:rsidRPr="00560388" w:rsidRDefault="00E34404" w:rsidP="00E34404">
      <w:pPr>
        <w:pStyle w:val="a0"/>
        <w:ind w:firstLine="420"/>
        <w:rPr>
          <w:color w:val="auto"/>
        </w:rPr>
      </w:pPr>
      <w:r w:rsidRPr="00560388">
        <w:rPr>
          <w:color w:val="auto"/>
        </w:rPr>
        <w:t>[</w:t>
      </w:r>
      <w:r w:rsidRPr="00560388">
        <w:rPr>
          <w:color w:val="auto"/>
        </w:rPr>
        <w:t>来源：</w:t>
      </w:r>
      <w:r w:rsidRPr="00560388">
        <w:rPr>
          <w:color w:val="auto"/>
        </w:rPr>
        <w:t>GB/T 24040—2008</w:t>
      </w:r>
      <w:r w:rsidRPr="00560388">
        <w:rPr>
          <w:color w:val="auto"/>
        </w:rPr>
        <w:t>，</w:t>
      </w:r>
      <w:r w:rsidRPr="00560388">
        <w:rPr>
          <w:color w:val="auto"/>
        </w:rPr>
        <w:t>3.</w:t>
      </w:r>
      <w:r w:rsidRPr="00560388">
        <w:rPr>
          <w:rFonts w:hint="eastAsia"/>
          <w:color w:val="auto"/>
        </w:rPr>
        <w:t>2</w:t>
      </w:r>
      <w:r w:rsidRPr="00560388">
        <w:rPr>
          <w:color w:val="auto"/>
        </w:rPr>
        <w:t>]</w:t>
      </w:r>
    </w:p>
    <w:p w:rsidR="008838F1" w:rsidRPr="00560388" w:rsidRDefault="00824025" w:rsidP="00215732">
      <w:pPr>
        <w:pStyle w:val="2"/>
        <w:rPr>
          <w:color w:val="auto"/>
        </w:rPr>
      </w:pPr>
      <w:r w:rsidRPr="00560388">
        <w:rPr>
          <w:color w:val="auto"/>
        </w:rPr>
        <w:t>3.</w:t>
      </w:r>
      <w:r w:rsidR="00E34404" w:rsidRPr="00560388">
        <w:rPr>
          <w:rFonts w:hint="eastAsia"/>
          <w:color w:val="auto"/>
        </w:rPr>
        <w:t>6</w:t>
      </w:r>
      <w:r w:rsidR="000476E9" w:rsidRPr="00560388">
        <w:rPr>
          <w:rFonts w:hint="eastAsia"/>
          <w:color w:val="auto"/>
        </w:rPr>
        <w:t xml:space="preserve"> </w:t>
      </w:r>
      <w:r w:rsidRPr="00560388">
        <w:rPr>
          <w:color w:val="auto"/>
        </w:rPr>
        <w:t>取舍准则</w:t>
      </w:r>
      <w:r w:rsidR="00F15DAB">
        <w:rPr>
          <w:rFonts w:hint="eastAsia"/>
          <w:color w:val="auto"/>
        </w:rPr>
        <w:t xml:space="preserve"> </w:t>
      </w:r>
      <w:r w:rsidR="001F74F4" w:rsidRPr="00560388">
        <w:rPr>
          <w:color w:val="auto"/>
        </w:rPr>
        <w:t>c</w:t>
      </w:r>
      <w:r w:rsidRPr="00560388">
        <w:rPr>
          <w:color w:val="auto"/>
        </w:rPr>
        <w:t xml:space="preserve">ut-off </w:t>
      </w:r>
      <w:r w:rsidR="001F74F4" w:rsidRPr="00560388">
        <w:rPr>
          <w:color w:val="auto"/>
        </w:rPr>
        <w:t>c</w:t>
      </w:r>
      <w:r w:rsidRPr="00560388">
        <w:rPr>
          <w:color w:val="auto"/>
        </w:rPr>
        <w:t>riteria</w:t>
      </w:r>
    </w:p>
    <w:p w:rsidR="008838F1" w:rsidRPr="00560388" w:rsidRDefault="00824025" w:rsidP="00B46945">
      <w:pPr>
        <w:pStyle w:val="a0"/>
        <w:ind w:firstLine="420"/>
        <w:rPr>
          <w:color w:val="auto"/>
        </w:rPr>
      </w:pPr>
      <w:r w:rsidRPr="00560388">
        <w:rPr>
          <w:color w:val="auto"/>
        </w:rPr>
        <w:t>对与单元过程或产品系统相关的物质和能量流的数量或环境影响重要性程度是否被排除在</w:t>
      </w:r>
      <w:r w:rsidR="00C01C93" w:rsidRPr="00560388">
        <w:rPr>
          <w:color w:val="auto"/>
        </w:rPr>
        <w:t>研究或</w:t>
      </w:r>
      <w:r w:rsidRPr="00560388">
        <w:rPr>
          <w:color w:val="auto"/>
        </w:rPr>
        <w:t>评价范围之外所作的规定。</w:t>
      </w:r>
    </w:p>
    <w:p w:rsidR="008838F1" w:rsidRPr="00560388" w:rsidRDefault="00824025" w:rsidP="00B46945">
      <w:pPr>
        <w:pStyle w:val="a0"/>
        <w:ind w:firstLine="420"/>
        <w:rPr>
          <w:color w:val="auto"/>
        </w:rPr>
      </w:pPr>
      <w:r w:rsidRPr="00560388">
        <w:rPr>
          <w:color w:val="auto"/>
        </w:rPr>
        <w:t>[</w:t>
      </w:r>
      <w:r w:rsidRPr="00560388">
        <w:rPr>
          <w:color w:val="auto"/>
        </w:rPr>
        <w:t>来源：</w:t>
      </w:r>
      <w:r w:rsidRPr="00560388">
        <w:rPr>
          <w:color w:val="auto"/>
        </w:rPr>
        <w:t>GB/T 24040</w:t>
      </w:r>
      <w:r w:rsidR="004655CC" w:rsidRPr="00560388">
        <w:rPr>
          <w:color w:val="auto"/>
        </w:rPr>
        <w:t>—</w:t>
      </w:r>
      <w:r w:rsidRPr="00560388">
        <w:rPr>
          <w:color w:val="auto"/>
        </w:rPr>
        <w:t>2008</w:t>
      </w:r>
      <w:r w:rsidRPr="00560388">
        <w:rPr>
          <w:color w:val="auto"/>
        </w:rPr>
        <w:t>，</w:t>
      </w:r>
      <w:r w:rsidRPr="00560388">
        <w:rPr>
          <w:color w:val="auto"/>
        </w:rPr>
        <w:t>3.18</w:t>
      </w:r>
      <w:r w:rsidR="001057BA" w:rsidRPr="00560388">
        <w:rPr>
          <w:rFonts w:hint="eastAsia"/>
          <w:color w:val="auto"/>
        </w:rPr>
        <w:t>，</w:t>
      </w:r>
      <w:r w:rsidR="001057BA" w:rsidRPr="00560388">
        <w:rPr>
          <w:color w:val="auto"/>
        </w:rPr>
        <w:t>有修改</w:t>
      </w:r>
      <w:r w:rsidRPr="00560388">
        <w:rPr>
          <w:color w:val="auto"/>
        </w:rPr>
        <w:t>]</w:t>
      </w:r>
    </w:p>
    <w:p w:rsidR="008838F1" w:rsidRPr="00560388" w:rsidRDefault="00824025" w:rsidP="00215732">
      <w:pPr>
        <w:pStyle w:val="2"/>
        <w:rPr>
          <w:color w:val="auto"/>
        </w:rPr>
      </w:pPr>
      <w:r w:rsidRPr="00560388">
        <w:rPr>
          <w:color w:val="auto"/>
        </w:rPr>
        <w:t>3.</w:t>
      </w:r>
      <w:r w:rsidR="00E34404" w:rsidRPr="00560388">
        <w:rPr>
          <w:rFonts w:hint="eastAsia"/>
          <w:color w:val="auto"/>
        </w:rPr>
        <w:t>7</w:t>
      </w:r>
      <w:r w:rsidR="000476E9" w:rsidRPr="00560388">
        <w:rPr>
          <w:rFonts w:hint="eastAsia"/>
          <w:color w:val="auto"/>
        </w:rPr>
        <w:t xml:space="preserve"> </w:t>
      </w:r>
      <w:r w:rsidRPr="00560388">
        <w:rPr>
          <w:color w:val="auto"/>
        </w:rPr>
        <w:t>初级数据</w:t>
      </w:r>
      <w:r w:rsidR="00F15DAB">
        <w:rPr>
          <w:rFonts w:hint="eastAsia"/>
          <w:color w:val="auto"/>
        </w:rPr>
        <w:t xml:space="preserve"> </w:t>
      </w:r>
      <w:r w:rsidRPr="00560388">
        <w:rPr>
          <w:color w:val="auto"/>
        </w:rPr>
        <w:t>primary data</w:t>
      </w:r>
    </w:p>
    <w:p w:rsidR="008838F1" w:rsidRPr="00560388" w:rsidRDefault="00232249" w:rsidP="00B46945">
      <w:pPr>
        <w:pStyle w:val="a0"/>
        <w:ind w:firstLine="420"/>
        <w:rPr>
          <w:color w:val="auto"/>
        </w:rPr>
      </w:pPr>
      <w:r w:rsidRPr="00560388">
        <w:rPr>
          <w:color w:val="auto"/>
        </w:rPr>
        <w:t>也叫原始数据，</w:t>
      </w:r>
      <w:r w:rsidR="00824025" w:rsidRPr="00560388">
        <w:rPr>
          <w:color w:val="auto"/>
        </w:rPr>
        <w:t>通过直接测量或基于直接测量的计算而得到的过程或活动的量化值。</w:t>
      </w:r>
    </w:p>
    <w:p w:rsidR="004655CC" w:rsidRPr="00A10CEF" w:rsidRDefault="00824025" w:rsidP="00A10CEF">
      <w:pPr>
        <w:pStyle w:val="a0"/>
        <w:ind w:firstLine="360"/>
        <w:rPr>
          <w:color w:val="auto"/>
          <w:sz w:val="18"/>
          <w:szCs w:val="18"/>
        </w:rPr>
      </w:pPr>
      <w:r w:rsidRPr="00A10CEF">
        <w:rPr>
          <w:rFonts w:ascii="黑体" w:eastAsia="黑体" w:hAnsi="黑体"/>
          <w:color w:val="auto"/>
          <w:sz w:val="18"/>
          <w:szCs w:val="18"/>
        </w:rPr>
        <w:t>注1：</w:t>
      </w:r>
      <w:r w:rsidRPr="00A10CEF">
        <w:rPr>
          <w:color w:val="auto"/>
          <w:sz w:val="18"/>
          <w:szCs w:val="18"/>
        </w:rPr>
        <w:t>初级数据可来自所评价的产品系统或其他与所评价的产品系统具有可比性的产品系统。</w:t>
      </w:r>
    </w:p>
    <w:p w:rsidR="008838F1" w:rsidRPr="00A10CEF" w:rsidRDefault="00824025" w:rsidP="00A10CEF">
      <w:pPr>
        <w:pStyle w:val="a0"/>
        <w:ind w:firstLine="360"/>
        <w:rPr>
          <w:color w:val="auto"/>
          <w:sz w:val="18"/>
          <w:szCs w:val="18"/>
        </w:rPr>
      </w:pPr>
      <w:r w:rsidRPr="00A10CEF">
        <w:rPr>
          <w:rFonts w:ascii="黑体" w:eastAsia="黑体" w:hAnsi="黑体"/>
          <w:color w:val="auto"/>
          <w:sz w:val="18"/>
          <w:szCs w:val="18"/>
        </w:rPr>
        <w:t>注2：</w:t>
      </w:r>
      <w:r w:rsidRPr="00A10CEF">
        <w:rPr>
          <w:color w:val="auto"/>
          <w:sz w:val="18"/>
          <w:szCs w:val="18"/>
        </w:rPr>
        <w:t>初级数据可包含温室气体排放因子和</w:t>
      </w:r>
      <w:r w:rsidR="007C385F" w:rsidRPr="00A10CEF">
        <w:rPr>
          <w:color w:val="auto"/>
          <w:sz w:val="18"/>
          <w:szCs w:val="18"/>
        </w:rPr>
        <w:t>（或）</w:t>
      </w:r>
      <w:r w:rsidRPr="00A10CEF">
        <w:rPr>
          <w:color w:val="auto"/>
          <w:sz w:val="18"/>
          <w:szCs w:val="18"/>
        </w:rPr>
        <w:t>温室气体活动数据</w:t>
      </w:r>
    </w:p>
    <w:p w:rsidR="008838F1" w:rsidRPr="00560388" w:rsidRDefault="00824025" w:rsidP="00B46945">
      <w:pPr>
        <w:pStyle w:val="a0"/>
        <w:ind w:firstLine="420"/>
        <w:rPr>
          <w:color w:val="auto"/>
        </w:rPr>
      </w:pPr>
      <w:r w:rsidRPr="00560388">
        <w:rPr>
          <w:color w:val="auto"/>
        </w:rPr>
        <w:t>[</w:t>
      </w:r>
      <w:r w:rsidRPr="00560388">
        <w:rPr>
          <w:color w:val="auto"/>
        </w:rPr>
        <w:t>来源：</w:t>
      </w:r>
      <w:r w:rsidRPr="00560388">
        <w:rPr>
          <w:color w:val="auto"/>
        </w:rPr>
        <w:t>ISO 14067</w:t>
      </w:r>
      <w:r w:rsidR="004655CC" w:rsidRPr="00560388">
        <w:rPr>
          <w:color w:val="auto"/>
        </w:rPr>
        <w:t xml:space="preserve"> : </w:t>
      </w:r>
      <w:r w:rsidRPr="00560388">
        <w:rPr>
          <w:color w:val="auto"/>
        </w:rPr>
        <w:t>2018</w:t>
      </w:r>
      <w:r w:rsidRPr="00560388">
        <w:rPr>
          <w:color w:val="auto"/>
        </w:rPr>
        <w:t>，</w:t>
      </w:r>
      <w:r w:rsidRPr="00560388">
        <w:rPr>
          <w:color w:val="auto"/>
        </w:rPr>
        <w:t>3.1.6.1]</w:t>
      </w:r>
    </w:p>
    <w:p w:rsidR="008838F1" w:rsidRPr="00560388" w:rsidRDefault="00824025" w:rsidP="00215732">
      <w:pPr>
        <w:pStyle w:val="2"/>
        <w:rPr>
          <w:color w:val="auto"/>
        </w:rPr>
      </w:pPr>
      <w:r w:rsidRPr="00560388">
        <w:rPr>
          <w:color w:val="auto"/>
        </w:rPr>
        <w:lastRenderedPageBreak/>
        <w:t>3.</w:t>
      </w:r>
      <w:r w:rsidR="00E34404" w:rsidRPr="00560388">
        <w:rPr>
          <w:rFonts w:hint="eastAsia"/>
          <w:color w:val="auto"/>
        </w:rPr>
        <w:t>8</w:t>
      </w:r>
      <w:r w:rsidR="000476E9" w:rsidRPr="00560388">
        <w:rPr>
          <w:rFonts w:hint="eastAsia"/>
          <w:color w:val="auto"/>
        </w:rPr>
        <w:t xml:space="preserve"> </w:t>
      </w:r>
      <w:r w:rsidRPr="00560388">
        <w:rPr>
          <w:color w:val="auto"/>
        </w:rPr>
        <w:t>次级数据</w:t>
      </w:r>
      <w:r w:rsidR="00F15DAB">
        <w:rPr>
          <w:rFonts w:hint="eastAsia"/>
          <w:color w:val="auto"/>
        </w:rPr>
        <w:t xml:space="preserve"> </w:t>
      </w:r>
      <w:r w:rsidRPr="00560388">
        <w:rPr>
          <w:color w:val="auto"/>
        </w:rPr>
        <w:t>secondary data</w:t>
      </w:r>
    </w:p>
    <w:p w:rsidR="008838F1" w:rsidRPr="00560388" w:rsidRDefault="00824025" w:rsidP="00B46945">
      <w:pPr>
        <w:pStyle w:val="a0"/>
        <w:ind w:firstLine="420"/>
        <w:rPr>
          <w:color w:val="auto"/>
        </w:rPr>
      </w:pPr>
      <w:r w:rsidRPr="00560388">
        <w:rPr>
          <w:color w:val="auto"/>
        </w:rPr>
        <w:t>不符合初级数据</w:t>
      </w:r>
      <w:r w:rsidR="004655CC" w:rsidRPr="00560388">
        <w:rPr>
          <w:color w:val="auto"/>
        </w:rPr>
        <w:t>（</w:t>
      </w:r>
      <w:r w:rsidR="004655CC" w:rsidRPr="00560388">
        <w:rPr>
          <w:color w:val="auto"/>
        </w:rPr>
        <w:t>3.</w:t>
      </w:r>
      <w:r w:rsidR="009A1D1D" w:rsidRPr="00560388">
        <w:rPr>
          <w:color w:val="auto"/>
        </w:rPr>
        <w:t>7</w:t>
      </w:r>
      <w:r w:rsidR="004655CC" w:rsidRPr="00560388">
        <w:rPr>
          <w:color w:val="auto"/>
        </w:rPr>
        <w:t>）</w:t>
      </w:r>
      <w:r w:rsidRPr="00560388">
        <w:rPr>
          <w:color w:val="auto"/>
        </w:rPr>
        <w:t>要求的数据。</w:t>
      </w:r>
    </w:p>
    <w:p w:rsidR="008838F1" w:rsidRPr="00560388" w:rsidRDefault="00824025" w:rsidP="00B46945">
      <w:pPr>
        <w:pStyle w:val="a0"/>
        <w:ind w:firstLine="420"/>
        <w:rPr>
          <w:color w:val="auto"/>
        </w:rPr>
      </w:pPr>
      <w:r w:rsidRPr="00560388">
        <w:rPr>
          <w:rFonts w:eastAsia="黑体"/>
          <w:color w:val="auto"/>
        </w:rPr>
        <w:t>注</w:t>
      </w:r>
      <w:r w:rsidRPr="00560388">
        <w:rPr>
          <w:rFonts w:eastAsia="黑体"/>
          <w:color w:val="auto"/>
        </w:rPr>
        <w:t>1</w:t>
      </w:r>
      <w:r w:rsidRPr="00560388">
        <w:rPr>
          <w:rFonts w:eastAsia="黑体"/>
          <w:color w:val="auto"/>
        </w:rPr>
        <w:t>：</w:t>
      </w:r>
      <w:r w:rsidRPr="00560388">
        <w:rPr>
          <w:color w:val="auto"/>
        </w:rPr>
        <w:t>次级数据可包括数据库和公开文献中的数据、国家清单中的缺省排放因子、计算数据、估计值或其他经主管部门验证的代表性数据。</w:t>
      </w:r>
    </w:p>
    <w:p w:rsidR="008838F1" w:rsidRPr="00560388" w:rsidRDefault="00824025" w:rsidP="00B46945">
      <w:pPr>
        <w:pStyle w:val="a0"/>
        <w:ind w:firstLine="420"/>
        <w:rPr>
          <w:color w:val="auto"/>
        </w:rPr>
      </w:pPr>
      <w:r w:rsidRPr="00560388">
        <w:rPr>
          <w:rFonts w:eastAsia="黑体"/>
          <w:color w:val="auto"/>
        </w:rPr>
        <w:t>注</w:t>
      </w:r>
      <w:r w:rsidRPr="00560388">
        <w:rPr>
          <w:rFonts w:eastAsia="黑体"/>
          <w:color w:val="auto"/>
        </w:rPr>
        <w:t>2</w:t>
      </w:r>
      <w:r w:rsidRPr="00560388">
        <w:rPr>
          <w:rFonts w:eastAsia="黑体"/>
          <w:color w:val="auto"/>
        </w:rPr>
        <w:t>：</w:t>
      </w:r>
      <w:r w:rsidRPr="00560388">
        <w:rPr>
          <w:color w:val="auto"/>
        </w:rPr>
        <w:t>次级数据可包括从代替过程或估计获得的数据。</w:t>
      </w:r>
    </w:p>
    <w:p w:rsidR="008838F1" w:rsidRPr="00560388" w:rsidRDefault="00824025" w:rsidP="00B46945">
      <w:pPr>
        <w:pStyle w:val="a0"/>
        <w:ind w:firstLine="420"/>
        <w:rPr>
          <w:color w:val="auto"/>
        </w:rPr>
      </w:pPr>
      <w:r w:rsidRPr="00560388">
        <w:rPr>
          <w:color w:val="auto"/>
        </w:rPr>
        <w:t>[</w:t>
      </w:r>
      <w:r w:rsidRPr="00560388">
        <w:rPr>
          <w:color w:val="auto"/>
        </w:rPr>
        <w:t>来源：</w:t>
      </w:r>
      <w:r w:rsidRPr="00560388">
        <w:rPr>
          <w:color w:val="auto"/>
        </w:rPr>
        <w:t>ISO 14067</w:t>
      </w:r>
      <w:r w:rsidR="004655CC" w:rsidRPr="00560388">
        <w:rPr>
          <w:color w:val="auto"/>
        </w:rPr>
        <w:t xml:space="preserve"> : </w:t>
      </w:r>
      <w:r w:rsidRPr="00560388">
        <w:rPr>
          <w:color w:val="auto"/>
        </w:rPr>
        <w:t>2018</w:t>
      </w:r>
      <w:r w:rsidRPr="00560388">
        <w:rPr>
          <w:color w:val="auto"/>
        </w:rPr>
        <w:t>，</w:t>
      </w:r>
      <w:r w:rsidRPr="00560388">
        <w:rPr>
          <w:color w:val="auto"/>
        </w:rPr>
        <w:t>3.1.6.3]</w:t>
      </w:r>
    </w:p>
    <w:p w:rsidR="008838F1" w:rsidRPr="00560388" w:rsidRDefault="00824025" w:rsidP="00215732">
      <w:pPr>
        <w:pStyle w:val="2"/>
        <w:rPr>
          <w:color w:val="auto"/>
        </w:rPr>
      </w:pPr>
      <w:r w:rsidRPr="00560388">
        <w:rPr>
          <w:color w:val="auto"/>
        </w:rPr>
        <w:t>3.</w:t>
      </w:r>
      <w:r w:rsidR="00E34404" w:rsidRPr="00560388">
        <w:rPr>
          <w:rFonts w:hint="eastAsia"/>
          <w:color w:val="auto"/>
        </w:rPr>
        <w:t>9</w:t>
      </w:r>
      <w:r w:rsidR="000476E9" w:rsidRPr="00560388">
        <w:rPr>
          <w:rFonts w:hint="eastAsia"/>
          <w:color w:val="auto"/>
        </w:rPr>
        <w:t xml:space="preserve"> </w:t>
      </w:r>
      <w:r w:rsidRPr="00560388">
        <w:rPr>
          <w:color w:val="auto"/>
        </w:rPr>
        <w:t>分配</w:t>
      </w:r>
      <w:r w:rsidR="00F15DAB">
        <w:rPr>
          <w:rFonts w:hint="eastAsia"/>
          <w:color w:val="auto"/>
        </w:rPr>
        <w:t xml:space="preserve"> </w:t>
      </w:r>
      <w:r w:rsidRPr="00560388">
        <w:rPr>
          <w:color w:val="auto"/>
        </w:rPr>
        <w:t>allocation</w:t>
      </w:r>
    </w:p>
    <w:p w:rsidR="00811079" w:rsidRPr="00560388" w:rsidRDefault="00811079" w:rsidP="00B46945">
      <w:pPr>
        <w:pStyle w:val="a0"/>
        <w:ind w:firstLine="420"/>
        <w:rPr>
          <w:color w:val="auto"/>
        </w:rPr>
      </w:pPr>
      <w:r w:rsidRPr="00560388">
        <w:rPr>
          <w:rFonts w:hint="eastAsia"/>
          <w:color w:val="auto"/>
        </w:rPr>
        <w:t>将过程或产品系统中的输入和输出流划分到所评价或研究的产品系统以及一个或更多的其他产品系统中。</w:t>
      </w:r>
    </w:p>
    <w:p w:rsidR="00811079" w:rsidRPr="00560388" w:rsidRDefault="00811079" w:rsidP="00C01C93">
      <w:pPr>
        <w:pStyle w:val="a0"/>
        <w:ind w:firstLine="420"/>
        <w:rPr>
          <w:rStyle w:val="ad"/>
          <w:color w:val="auto"/>
        </w:rPr>
      </w:pPr>
      <w:r w:rsidRPr="00560388">
        <w:rPr>
          <w:rStyle w:val="ad"/>
          <w:color w:val="auto"/>
        </w:rPr>
        <w:t>[</w:t>
      </w:r>
      <w:r w:rsidRPr="00560388">
        <w:rPr>
          <w:rStyle w:val="ad"/>
          <w:color w:val="auto"/>
        </w:rPr>
        <w:t>来源：</w:t>
      </w:r>
      <w:r w:rsidRPr="00560388">
        <w:rPr>
          <w:rStyle w:val="ad"/>
          <w:color w:val="auto"/>
        </w:rPr>
        <w:t>GB/T 24040—2008</w:t>
      </w:r>
      <w:r w:rsidRPr="00560388">
        <w:rPr>
          <w:rStyle w:val="ad"/>
          <w:color w:val="auto"/>
        </w:rPr>
        <w:t>，</w:t>
      </w:r>
      <w:r w:rsidR="00C01C93" w:rsidRPr="00560388">
        <w:rPr>
          <w:rStyle w:val="ad"/>
          <w:color w:val="auto"/>
        </w:rPr>
        <w:t>3.17</w:t>
      </w:r>
      <w:r w:rsidR="00C01C93" w:rsidRPr="00560388">
        <w:rPr>
          <w:rStyle w:val="ad"/>
          <w:rFonts w:hint="eastAsia"/>
          <w:color w:val="auto"/>
        </w:rPr>
        <w:t>，</w:t>
      </w:r>
      <w:r w:rsidR="00C01C93" w:rsidRPr="00560388">
        <w:rPr>
          <w:rStyle w:val="ad"/>
          <w:color w:val="auto"/>
        </w:rPr>
        <w:t>有修改</w:t>
      </w:r>
      <w:r w:rsidRPr="00560388">
        <w:rPr>
          <w:rStyle w:val="ad"/>
          <w:color w:val="auto"/>
        </w:rPr>
        <w:t>]</w:t>
      </w:r>
    </w:p>
    <w:p w:rsidR="008838F1" w:rsidRPr="00560388" w:rsidRDefault="00824025" w:rsidP="00BF3B0B">
      <w:pPr>
        <w:pStyle w:val="1"/>
        <w:rPr>
          <w:color w:val="auto"/>
        </w:rPr>
      </w:pPr>
      <w:bookmarkStart w:id="16" w:name="_Toc145337172"/>
      <w:r w:rsidRPr="00560388">
        <w:rPr>
          <w:color w:val="auto"/>
        </w:rPr>
        <w:t>4</w:t>
      </w:r>
      <w:r w:rsidRPr="00560388">
        <w:rPr>
          <w:color w:val="auto"/>
        </w:rPr>
        <w:t>功能单位</w:t>
      </w:r>
      <w:bookmarkEnd w:id="16"/>
    </w:p>
    <w:p w:rsidR="008838F1" w:rsidRPr="00560388" w:rsidRDefault="00824025" w:rsidP="00B46945">
      <w:pPr>
        <w:pStyle w:val="a0"/>
        <w:ind w:firstLine="420"/>
        <w:rPr>
          <w:color w:val="auto"/>
        </w:rPr>
      </w:pPr>
      <w:r w:rsidRPr="00560388">
        <w:rPr>
          <w:color w:val="auto"/>
        </w:rPr>
        <w:t>在碳足迹分析中，功能单位是对产品系统中输出功能的度量。功能单位的基本作用是在进行碳足迹</w:t>
      </w:r>
      <w:r w:rsidR="002560E1" w:rsidRPr="00560388">
        <w:rPr>
          <w:color w:val="auto"/>
        </w:rPr>
        <w:t>分析时</w:t>
      </w:r>
      <w:r w:rsidRPr="00560388">
        <w:rPr>
          <w:color w:val="auto"/>
        </w:rPr>
        <w:t>提供一个统一计量输入和输出的基准</w:t>
      </w:r>
      <w:r w:rsidR="002560E1" w:rsidRPr="00560388">
        <w:rPr>
          <w:color w:val="auto"/>
        </w:rPr>
        <w:t>。</w:t>
      </w:r>
      <w:r w:rsidRPr="00560388">
        <w:rPr>
          <w:color w:val="auto"/>
        </w:rPr>
        <w:t>功能单位必须是明确的计量单位并且是可测量的，以保证碳足迹分析结果的可比性。非织造布</w:t>
      </w:r>
      <w:r w:rsidR="002560E1" w:rsidRPr="00560388">
        <w:rPr>
          <w:color w:val="auto"/>
        </w:rPr>
        <w:t>产品</w:t>
      </w:r>
      <w:r w:rsidRPr="00560388">
        <w:rPr>
          <w:color w:val="auto"/>
        </w:rPr>
        <w:t>的功能单位为：</w:t>
      </w:r>
      <w:r w:rsidRPr="00560388">
        <w:rPr>
          <w:color w:val="auto"/>
        </w:rPr>
        <w:t>kg</w:t>
      </w:r>
      <w:r w:rsidRPr="00560388">
        <w:rPr>
          <w:color w:val="auto"/>
        </w:rPr>
        <w:t>。</w:t>
      </w:r>
    </w:p>
    <w:p w:rsidR="008838F1" w:rsidRPr="00560388" w:rsidRDefault="00824025" w:rsidP="00BF3B0B">
      <w:pPr>
        <w:pStyle w:val="1"/>
        <w:rPr>
          <w:color w:val="auto"/>
        </w:rPr>
      </w:pPr>
      <w:bookmarkStart w:id="17" w:name="_Toc145337173"/>
      <w:r w:rsidRPr="00560388">
        <w:rPr>
          <w:color w:val="auto"/>
        </w:rPr>
        <w:t>5</w:t>
      </w:r>
      <w:r w:rsidRPr="00560388">
        <w:rPr>
          <w:color w:val="auto"/>
        </w:rPr>
        <w:t>系统边界</w:t>
      </w:r>
      <w:bookmarkEnd w:id="17"/>
    </w:p>
    <w:p w:rsidR="008838F1" w:rsidRPr="00560388" w:rsidRDefault="00824025" w:rsidP="00B46945">
      <w:pPr>
        <w:pStyle w:val="a0"/>
        <w:ind w:firstLine="420"/>
        <w:rPr>
          <w:color w:val="auto"/>
        </w:rPr>
      </w:pPr>
      <w:bookmarkStart w:id="18" w:name="_bookmark7"/>
      <w:bookmarkEnd w:id="18"/>
      <w:r w:rsidRPr="00560388">
        <w:rPr>
          <w:color w:val="auto"/>
        </w:rPr>
        <w:t>非织造布属于中间产品，</w:t>
      </w:r>
      <w:r w:rsidR="00F140D2" w:rsidRPr="00560388">
        <w:rPr>
          <w:color w:val="auto"/>
        </w:rPr>
        <w:t>本规范中</w:t>
      </w:r>
      <w:r w:rsidR="007E4D3A" w:rsidRPr="00560388">
        <w:rPr>
          <w:color w:val="auto"/>
        </w:rPr>
        <w:t>该</w:t>
      </w:r>
      <w:r w:rsidRPr="00560388">
        <w:rPr>
          <w:color w:val="auto"/>
        </w:rPr>
        <w:t>产品的生命周期系统边界属从</w:t>
      </w:r>
      <w:r w:rsidR="00AC6895" w:rsidRPr="00560388">
        <w:rPr>
          <w:rFonts w:hint="eastAsia"/>
          <w:color w:val="auto"/>
        </w:rPr>
        <w:t>“</w:t>
      </w:r>
      <w:r w:rsidR="00AC6895" w:rsidRPr="00560388">
        <w:rPr>
          <w:color w:val="auto"/>
        </w:rPr>
        <w:t>从摇篮到大门</w:t>
      </w:r>
      <w:r w:rsidR="00AC6895" w:rsidRPr="00560388">
        <w:rPr>
          <w:rFonts w:hint="eastAsia"/>
          <w:color w:val="auto"/>
        </w:rPr>
        <w:t>”</w:t>
      </w:r>
      <w:r w:rsidRPr="00560388">
        <w:rPr>
          <w:color w:val="auto"/>
        </w:rPr>
        <w:t>的类型，核算的系统边界包括上游原辅料</w:t>
      </w:r>
      <w:r w:rsidR="008873F2" w:rsidRPr="00560388">
        <w:rPr>
          <w:color w:val="auto"/>
        </w:rPr>
        <w:t>获取</w:t>
      </w:r>
      <w:r w:rsidRPr="00560388">
        <w:rPr>
          <w:color w:val="auto"/>
        </w:rPr>
        <w:t>和运输阶段、</w:t>
      </w:r>
      <w:r w:rsidR="006C1579" w:rsidRPr="00560388">
        <w:rPr>
          <w:color w:val="auto"/>
        </w:rPr>
        <w:t>能源的生产</w:t>
      </w:r>
      <w:r w:rsidR="006C1579" w:rsidRPr="00560388">
        <w:rPr>
          <w:rFonts w:hint="eastAsia"/>
          <w:color w:val="auto"/>
        </w:rPr>
        <w:t>和使用阶段、</w:t>
      </w:r>
      <w:r w:rsidRPr="00560388">
        <w:rPr>
          <w:color w:val="auto"/>
        </w:rPr>
        <w:t>产品生产和包装阶段，</w:t>
      </w:r>
      <w:r w:rsidR="008873F2" w:rsidRPr="00560388">
        <w:rPr>
          <w:rFonts w:hint="eastAsia"/>
          <w:color w:val="auto"/>
        </w:rPr>
        <w:t>场内</w:t>
      </w:r>
      <w:r w:rsidR="00646073" w:rsidRPr="00560388">
        <w:rPr>
          <w:rFonts w:hint="eastAsia"/>
          <w:color w:val="auto"/>
        </w:rPr>
        <w:t>三废</w:t>
      </w:r>
      <w:r w:rsidR="008873F2" w:rsidRPr="00560388">
        <w:rPr>
          <w:color w:val="auto"/>
        </w:rPr>
        <w:t>处理阶段</w:t>
      </w:r>
      <w:r w:rsidR="00646073" w:rsidRPr="00560388">
        <w:rPr>
          <w:rFonts w:hint="eastAsia"/>
          <w:color w:val="auto"/>
        </w:rPr>
        <w:t>，</w:t>
      </w:r>
      <w:r w:rsidR="00646073" w:rsidRPr="00560388">
        <w:rPr>
          <w:color w:val="auto"/>
        </w:rPr>
        <w:t>以及温室气体回收或清除阶段</w:t>
      </w:r>
      <w:r w:rsidR="008873F2" w:rsidRPr="00560388">
        <w:rPr>
          <w:rFonts w:hint="eastAsia"/>
          <w:color w:val="auto"/>
        </w:rPr>
        <w:t>，</w:t>
      </w:r>
      <w:r w:rsidRPr="00560388">
        <w:rPr>
          <w:color w:val="auto"/>
        </w:rPr>
        <w:t>产品的生命周期系统边界如图</w:t>
      </w:r>
      <w:r w:rsidR="0088558D" w:rsidRPr="00560388">
        <w:rPr>
          <w:rFonts w:hint="eastAsia"/>
          <w:color w:val="auto"/>
        </w:rPr>
        <w:t>5-</w:t>
      </w:r>
      <w:r w:rsidRPr="00560388">
        <w:rPr>
          <w:color w:val="auto"/>
        </w:rPr>
        <w:t>1</w:t>
      </w:r>
      <w:r w:rsidR="0088558D" w:rsidRPr="00560388">
        <w:rPr>
          <w:rFonts w:hint="eastAsia"/>
          <w:color w:val="auto"/>
        </w:rPr>
        <w:t>、</w:t>
      </w:r>
      <w:r w:rsidR="0088558D" w:rsidRPr="00560388">
        <w:rPr>
          <w:color w:val="auto"/>
        </w:rPr>
        <w:t>图</w:t>
      </w:r>
      <w:r w:rsidR="0088558D" w:rsidRPr="00560388">
        <w:rPr>
          <w:rFonts w:hint="eastAsia"/>
          <w:color w:val="auto"/>
        </w:rPr>
        <w:t>5-2</w:t>
      </w:r>
      <w:r w:rsidRPr="00560388">
        <w:rPr>
          <w:color w:val="auto"/>
        </w:rPr>
        <w:t>所示</w:t>
      </w:r>
      <w:r w:rsidR="007E4D3A" w:rsidRPr="00560388">
        <w:rPr>
          <w:color w:val="auto"/>
        </w:rPr>
        <w:t>。</w:t>
      </w:r>
    </w:p>
    <w:p w:rsidR="008838F1" w:rsidRPr="00560388" w:rsidRDefault="008B362A" w:rsidP="002A4F80">
      <w:pPr>
        <w:rPr>
          <w:rFonts w:eastAsiaTheme="minorEastAsia"/>
          <w:snapToGrid w:val="0"/>
          <w:color w:val="auto"/>
          <w:w w:val="0"/>
          <w:sz w:val="0"/>
          <w:szCs w:val="0"/>
          <w:u w:color="000000"/>
          <w:bdr w:val="none" w:sz="0" w:space="0" w:color="000000"/>
          <w:shd w:val="clear" w:color="000000" w:fill="000000"/>
        </w:rPr>
      </w:pPr>
      <w:r w:rsidRPr="008B362A">
        <w:rPr>
          <w:color w:val="auto"/>
          <w:sz w:val="24"/>
          <w:szCs w:val="24"/>
        </w:rPr>
        <w:pict>
          <v:rect id="_x0000_s2062" style="position:absolute;margin-left:407.75pt;margin-top:172.75pt;width:.15pt;height:8.7pt;z-index:251671552;mso-position-horizontal-relative:page;mso-position-vertical-relative:page" o:allowincell="f" fillcolor="black" stroked="f">
            <w10:wrap anchorx="page" anchory="page"/>
          </v:rect>
        </w:pict>
      </w:r>
      <w:r w:rsidRPr="008B362A">
        <w:rPr>
          <w:color w:val="auto"/>
          <w:sz w:val="24"/>
          <w:szCs w:val="24"/>
        </w:rPr>
        <w:pict>
          <v:rect id="_x0000_s2067" style="position:absolute;margin-left:294.2pt;margin-top:279.4pt;width:.15pt;height:8.7pt;z-index:251675648;mso-position-horizontal-relative:page;mso-position-vertical-relative:page" o:allowincell="f" fillcolor="black" stroked="f">
            <w10:wrap anchorx="page" anchory="page"/>
          </v:rect>
        </w:pict>
      </w:r>
    </w:p>
    <w:p w:rsidR="00F51D3A" w:rsidRPr="00560388" w:rsidRDefault="00F51D3A" w:rsidP="00587BEB">
      <w:pPr>
        <w:jc w:val="center"/>
        <w:rPr>
          <w:rFonts w:ascii="宋体" w:hAnsi="宋体" w:cs="宋体"/>
          <w:color w:val="auto"/>
        </w:rPr>
      </w:pPr>
    </w:p>
    <w:p w:rsidR="00F51D3A" w:rsidRPr="00560388" w:rsidRDefault="008D31BC" w:rsidP="006C1579">
      <w:pPr>
        <w:rPr>
          <w:rFonts w:ascii="宋体" w:hAnsi="宋体" w:cs="宋体"/>
          <w:color w:val="auto"/>
        </w:rPr>
      </w:pPr>
      <w:r w:rsidRPr="00560388">
        <w:rPr>
          <w:rFonts w:ascii="宋体" w:hAnsi="宋体" w:cs="宋体"/>
          <w:noProof/>
          <w:color w:val="auto"/>
        </w:rPr>
        <w:drawing>
          <wp:inline distT="0" distB="0" distL="0" distR="0">
            <wp:extent cx="5983605" cy="3040893"/>
            <wp:effectExtent l="19050" t="0" r="0" b="0"/>
            <wp:docPr id="1" name="图片 1" descr="F:\文件接收\weixinwenjian\WeChat Files\zhangyu860721\FileStorage\Temp\c815d7b3c210a52b945beb4974df2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文件接收\weixinwenjian\WeChat Files\zhangyu860721\FileStorage\Temp\c815d7b3c210a52b945beb4974df2d2.png"/>
                    <pic:cNvPicPr>
                      <a:picLocks noChangeAspect="1" noChangeArrowheads="1"/>
                    </pic:cNvPicPr>
                  </pic:nvPicPr>
                  <pic:blipFill>
                    <a:blip r:embed="rId15"/>
                    <a:srcRect/>
                    <a:stretch>
                      <a:fillRect/>
                    </a:stretch>
                  </pic:blipFill>
                  <pic:spPr bwMode="auto">
                    <a:xfrm>
                      <a:off x="0" y="0"/>
                      <a:ext cx="5983605" cy="3040893"/>
                    </a:xfrm>
                    <a:prstGeom prst="rect">
                      <a:avLst/>
                    </a:prstGeom>
                    <a:noFill/>
                    <a:ln w="9525">
                      <a:noFill/>
                      <a:miter lim="800000"/>
                      <a:headEnd/>
                      <a:tailEnd/>
                    </a:ln>
                  </pic:spPr>
                </pic:pic>
              </a:graphicData>
            </a:graphic>
          </wp:inline>
        </w:drawing>
      </w:r>
    </w:p>
    <w:p w:rsidR="008D31BC" w:rsidRPr="00560388" w:rsidRDefault="008D31BC" w:rsidP="008D31BC">
      <w:pPr>
        <w:pStyle w:val="a0"/>
        <w:ind w:firstLine="420"/>
        <w:rPr>
          <w:color w:val="auto"/>
        </w:rPr>
      </w:pPr>
    </w:p>
    <w:p w:rsidR="006C1579" w:rsidRPr="00560388" w:rsidRDefault="0088558D" w:rsidP="00BD0DAB">
      <w:pPr>
        <w:pStyle w:val="4"/>
        <w:rPr>
          <w:rFonts w:eastAsiaTheme="minorEastAsia"/>
          <w:color w:val="auto"/>
        </w:rPr>
      </w:pPr>
      <w:r w:rsidRPr="00560388">
        <w:rPr>
          <w:color w:val="auto"/>
        </w:rPr>
        <w:t>图</w:t>
      </w:r>
      <w:r w:rsidRPr="00560388">
        <w:rPr>
          <w:rFonts w:hint="eastAsia"/>
          <w:color w:val="auto"/>
        </w:rPr>
        <w:t>5-</w:t>
      </w:r>
      <w:r w:rsidRPr="00560388">
        <w:rPr>
          <w:color w:val="auto"/>
        </w:rPr>
        <w:t>1</w:t>
      </w:r>
      <w:r w:rsidRPr="00560388">
        <w:rPr>
          <w:rFonts w:hint="eastAsia"/>
          <w:color w:val="auto"/>
        </w:rPr>
        <w:t xml:space="preserve"> </w:t>
      </w:r>
      <w:r w:rsidR="006C1579" w:rsidRPr="00560388">
        <w:rPr>
          <w:rFonts w:hint="eastAsia"/>
          <w:color w:val="auto"/>
        </w:rPr>
        <w:t>非织造布（</w:t>
      </w:r>
      <w:r w:rsidR="00D10C02" w:rsidRPr="00560388">
        <w:rPr>
          <w:rFonts w:hint="eastAsia"/>
          <w:color w:val="auto"/>
        </w:rPr>
        <w:t>纺熔类</w:t>
      </w:r>
      <w:r w:rsidR="006C1579" w:rsidRPr="00560388">
        <w:rPr>
          <w:rFonts w:hint="eastAsia"/>
          <w:color w:val="auto"/>
        </w:rPr>
        <w:t>）</w:t>
      </w:r>
      <w:r w:rsidR="00D10C02" w:rsidRPr="00560388">
        <w:rPr>
          <w:rFonts w:hint="eastAsia"/>
          <w:color w:val="auto"/>
        </w:rPr>
        <w:t>产品生命周期系统边界图</w:t>
      </w:r>
    </w:p>
    <w:p w:rsidR="00F51D3A" w:rsidRPr="00560388" w:rsidRDefault="00F51D3A" w:rsidP="00F51D3A">
      <w:pPr>
        <w:pStyle w:val="a0"/>
        <w:ind w:firstLine="420"/>
        <w:rPr>
          <w:color w:val="auto"/>
        </w:rPr>
      </w:pPr>
    </w:p>
    <w:p w:rsidR="00F51D3A" w:rsidRPr="00560388" w:rsidRDefault="00F51D3A" w:rsidP="002D5F84">
      <w:pPr>
        <w:jc w:val="center"/>
        <w:rPr>
          <w:color w:val="auto"/>
        </w:rPr>
      </w:pPr>
    </w:p>
    <w:p w:rsidR="00F51D3A" w:rsidRPr="00560388" w:rsidRDefault="008D31BC" w:rsidP="00F51D3A">
      <w:pPr>
        <w:rPr>
          <w:rFonts w:eastAsiaTheme="minorEastAsia"/>
          <w:color w:val="auto"/>
        </w:rPr>
      </w:pPr>
      <w:r w:rsidRPr="00560388">
        <w:rPr>
          <w:rFonts w:eastAsiaTheme="minorEastAsia"/>
          <w:noProof/>
          <w:color w:val="auto"/>
        </w:rPr>
        <w:lastRenderedPageBreak/>
        <w:drawing>
          <wp:inline distT="0" distB="0" distL="0" distR="0">
            <wp:extent cx="5983605" cy="5113952"/>
            <wp:effectExtent l="19050" t="0" r="0" b="0"/>
            <wp:docPr id="3" name="图片 2" descr="F:\文件接收\weixinwenjian\WeChat Files\zhangyu860721\FileStorage\Temp\573f49fb972fd91d857284c182851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文件接收\weixinwenjian\WeChat Files\zhangyu860721\FileStorage\Temp\573f49fb972fd91d857284c182851c9.png"/>
                    <pic:cNvPicPr>
                      <a:picLocks noChangeAspect="1" noChangeArrowheads="1"/>
                    </pic:cNvPicPr>
                  </pic:nvPicPr>
                  <pic:blipFill>
                    <a:blip r:embed="rId16"/>
                    <a:srcRect/>
                    <a:stretch>
                      <a:fillRect/>
                    </a:stretch>
                  </pic:blipFill>
                  <pic:spPr bwMode="auto">
                    <a:xfrm>
                      <a:off x="0" y="0"/>
                      <a:ext cx="5983605" cy="5113952"/>
                    </a:xfrm>
                    <a:prstGeom prst="rect">
                      <a:avLst/>
                    </a:prstGeom>
                    <a:noFill/>
                    <a:ln w="9525">
                      <a:noFill/>
                      <a:miter lim="800000"/>
                      <a:headEnd/>
                      <a:tailEnd/>
                    </a:ln>
                  </pic:spPr>
                </pic:pic>
              </a:graphicData>
            </a:graphic>
          </wp:inline>
        </w:drawing>
      </w:r>
    </w:p>
    <w:p w:rsidR="008D31BC" w:rsidRPr="00560388" w:rsidRDefault="008D31BC" w:rsidP="008D31BC">
      <w:pPr>
        <w:pStyle w:val="a0"/>
        <w:ind w:firstLine="420"/>
        <w:rPr>
          <w:color w:val="auto"/>
        </w:rPr>
      </w:pPr>
    </w:p>
    <w:p w:rsidR="00D10C02" w:rsidRPr="00560388" w:rsidRDefault="0088558D" w:rsidP="00BD0DAB">
      <w:pPr>
        <w:pStyle w:val="4"/>
        <w:rPr>
          <w:rFonts w:eastAsiaTheme="minorEastAsia"/>
          <w:color w:val="auto"/>
        </w:rPr>
      </w:pPr>
      <w:r w:rsidRPr="00560388">
        <w:rPr>
          <w:rFonts w:ascii="宋体" w:hAnsi="宋体" w:cs="宋体" w:hint="eastAsia"/>
          <w:color w:val="auto"/>
        </w:rPr>
        <w:t>图</w:t>
      </w:r>
      <w:r w:rsidRPr="00560388">
        <w:rPr>
          <w:rFonts w:hint="eastAsia"/>
          <w:color w:val="auto"/>
        </w:rPr>
        <w:t>5-2</w:t>
      </w:r>
      <w:r w:rsidRPr="00560388">
        <w:rPr>
          <w:rFonts w:ascii="宋体" w:hAnsi="宋体" w:cs="宋体" w:hint="eastAsia"/>
          <w:color w:val="auto"/>
        </w:rPr>
        <w:t xml:space="preserve"> </w:t>
      </w:r>
      <w:r w:rsidR="00D10C02" w:rsidRPr="00560388">
        <w:rPr>
          <w:rFonts w:ascii="宋体" w:hAnsi="宋体" w:cs="宋体" w:hint="eastAsia"/>
          <w:color w:val="auto"/>
        </w:rPr>
        <w:t>非织造布（水刺类）产品生命周期系统边界图</w:t>
      </w:r>
    </w:p>
    <w:p w:rsidR="00D10C02" w:rsidRPr="00560388" w:rsidRDefault="00D10C02" w:rsidP="00D10C02">
      <w:pPr>
        <w:pStyle w:val="a0"/>
        <w:ind w:firstLine="420"/>
        <w:rPr>
          <w:color w:val="auto"/>
        </w:rPr>
      </w:pPr>
    </w:p>
    <w:p w:rsidR="00D10C02" w:rsidRPr="00560388" w:rsidRDefault="00D10C02" w:rsidP="00D10C02">
      <w:pPr>
        <w:rPr>
          <w:color w:val="auto"/>
        </w:rPr>
      </w:pPr>
    </w:p>
    <w:p w:rsidR="008838F1" w:rsidRPr="00560388" w:rsidRDefault="00824025" w:rsidP="00BF3B0B">
      <w:pPr>
        <w:pStyle w:val="1"/>
        <w:rPr>
          <w:color w:val="auto"/>
        </w:rPr>
      </w:pPr>
      <w:bookmarkStart w:id="19" w:name="_bookmark8"/>
      <w:bookmarkStart w:id="20" w:name="_Toc145337174"/>
      <w:bookmarkEnd w:id="19"/>
      <w:r w:rsidRPr="00560388">
        <w:rPr>
          <w:color w:val="auto"/>
        </w:rPr>
        <w:t>6</w:t>
      </w:r>
      <w:r w:rsidRPr="00560388">
        <w:rPr>
          <w:color w:val="auto"/>
        </w:rPr>
        <w:t>生命周期阶段</w:t>
      </w:r>
      <w:bookmarkEnd w:id="20"/>
    </w:p>
    <w:p w:rsidR="008838F1" w:rsidRPr="00560388" w:rsidRDefault="00824025" w:rsidP="00215732">
      <w:pPr>
        <w:pStyle w:val="2"/>
        <w:rPr>
          <w:color w:val="auto"/>
        </w:rPr>
      </w:pPr>
      <w:r w:rsidRPr="00560388">
        <w:rPr>
          <w:color w:val="auto"/>
        </w:rPr>
        <w:t>6.1</w:t>
      </w:r>
      <w:r w:rsidR="005F6CE9" w:rsidRPr="00560388">
        <w:rPr>
          <w:rFonts w:hint="eastAsia"/>
          <w:color w:val="auto"/>
        </w:rPr>
        <w:t xml:space="preserve"> </w:t>
      </w:r>
      <w:r w:rsidRPr="00560388">
        <w:rPr>
          <w:rFonts w:hAnsi="宋体"/>
          <w:color w:val="auto"/>
        </w:rPr>
        <w:t>数据收集</w:t>
      </w:r>
    </w:p>
    <w:p w:rsidR="008838F1" w:rsidRPr="00560388" w:rsidRDefault="00824025" w:rsidP="00B46945">
      <w:pPr>
        <w:pStyle w:val="a0"/>
        <w:ind w:firstLine="420"/>
        <w:rPr>
          <w:color w:val="auto"/>
        </w:rPr>
      </w:pPr>
      <w:r w:rsidRPr="00560388">
        <w:rPr>
          <w:color w:val="auto"/>
        </w:rPr>
        <w:t>为了计算产品的碳足迹，必须考虑活动水平数据、排放因子数据和全球增温潜势（</w:t>
      </w:r>
      <w:r w:rsidRPr="00560388">
        <w:rPr>
          <w:color w:val="auto"/>
        </w:rPr>
        <w:t>GWP</w:t>
      </w:r>
      <w:r w:rsidRPr="00560388">
        <w:rPr>
          <w:color w:val="auto"/>
        </w:rPr>
        <w:t>）。活动水平数据是指产品在生命周期中的所有的量化数据（包括物质的输入、输出</w:t>
      </w:r>
      <w:r w:rsidR="000476E9" w:rsidRPr="00560388">
        <w:rPr>
          <w:rFonts w:hint="eastAsia"/>
          <w:color w:val="auto"/>
        </w:rPr>
        <w:t>，</w:t>
      </w:r>
      <w:r w:rsidRPr="00560388">
        <w:rPr>
          <w:color w:val="auto"/>
        </w:rPr>
        <w:t>能量使用</w:t>
      </w:r>
      <w:r w:rsidR="000476E9" w:rsidRPr="00560388">
        <w:rPr>
          <w:rFonts w:hint="eastAsia"/>
          <w:color w:val="auto"/>
        </w:rPr>
        <w:t>，</w:t>
      </w:r>
      <w:r w:rsidRPr="00560388">
        <w:rPr>
          <w:color w:val="auto"/>
        </w:rPr>
        <w:t>交通等方面）。</w:t>
      </w:r>
    </w:p>
    <w:p w:rsidR="008838F1" w:rsidRPr="00560388" w:rsidRDefault="00824025" w:rsidP="00215732">
      <w:pPr>
        <w:pStyle w:val="2"/>
        <w:rPr>
          <w:color w:val="auto"/>
        </w:rPr>
      </w:pPr>
      <w:r w:rsidRPr="00560388">
        <w:rPr>
          <w:color w:val="auto"/>
        </w:rPr>
        <w:t>6.2</w:t>
      </w:r>
      <w:r w:rsidR="005F6CE9" w:rsidRPr="00560388">
        <w:rPr>
          <w:rFonts w:hint="eastAsia"/>
          <w:color w:val="auto"/>
        </w:rPr>
        <w:t xml:space="preserve"> </w:t>
      </w:r>
      <w:r w:rsidRPr="00560388">
        <w:rPr>
          <w:color w:val="auto"/>
        </w:rPr>
        <w:t>原</w:t>
      </w:r>
      <w:r w:rsidR="0045257D" w:rsidRPr="00560388">
        <w:rPr>
          <w:color w:val="auto"/>
        </w:rPr>
        <w:t>辅</w:t>
      </w:r>
      <w:r w:rsidRPr="00560388">
        <w:rPr>
          <w:color w:val="auto"/>
        </w:rPr>
        <w:t>材料获取</w:t>
      </w:r>
      <w:r w:rsidR="00B54618" w:rsidRPr="00560388">
        <w:rPr>
          <w:color w:val="auto"/>
        </w:rPr>
        <w:t>与运输</w:t>
      </w:r>
      <w:r w:rsidRPr="00560388">
        <w:rPr>
          <w:color w:val="auto"/>
        </w:rPr>
        <w:t>阶段</w:t>
      </w:r>
    </w:p>
    <w:p w:rsidR="008838F1" w:rsidRPr="00560388" w:rsidRDefault="00824025" w:rsidP="00B46945">
      <w:pPr>
        <w:pStyle w:val="a0"/>
        <w:ind w:firstLine="420"/>
        <w:rPr>
          <w:color w:val="auto"/>
        </w:rPr>
      </w:pPr>
      <w:r w:rsidRPr="00560388">
        <w:rPr>
          <w:color w:val="auto"/>
        </w:rPr>
        <w:t>原材料获取阶段包括所有进入生产阶段的原料、辅料、包装材料等材料的加工、生产以及运输的相关过程</w:t>
      </w:r>
      <w:r w:rsidR="001A683F" w:rsidRPr="00560388">
        <w:rPr>
          <w:color w:val="auto"/>
        </w:rPr>
        <w:t>的</w:t>
      </w:r>
      <w:r w:rsidR="002A4F80" w:rsidRPr="00560388">
        <w:rPr>
          <w:color w:val="auto"/>
        </w:rPr>
        <w:t>初级数据和次级</w:t>
      </w:r>
      <w:r w:rsidR="001A683F" w:rsidRPr="00560388">
        <w:rPr>
          <w:color w:val="auto"/>
        </w:rPr>
        <w:t>数据</w:t>
      </w:r>
      <w:r w:rsidRPr="00560388">
        <w:rPr>
          <w:color w:val="auto"/>
        </w:rPr>
        <w:t>。</w:t>
      </w:r>
    </w:p>
    <w:p w:rsidR="00F63161" w:rsidRPr="00560388" w:rsidRDefault="00306CE5" w:rsidP="0041409A">
      <w:pPr>
        <w:pStyle w:val="3"/>
        <w:rPr>
          <w:color w:val="auto"/>
        </w:rPr>
      </w:pPr>
      <w:r w:rsidRPr="00560388">
        <w:rPr>
          <w:rFonts w:hint="eastAsia"/>
          <w:color w:val="auto"/>
        </w:rPr>
        <w:t>6.2.1</w:t>
      </w:r>
      <w:r w:rsidRPr="00560388">
        <w:rPr>
          <w:rFonts w:hint="eastAsia"/>
          <w:color w:val="auto"/>
        </w:rPr>
        <w:t>对于</w:t>
      </w:r>
      <w:r w:rsidR="00D10C02" w:rsidRPr="00560388">
        <w:rPr>
          <w:rFonts w:hint="eastAsia"/>
          <w:color w:val="auto"/>
        </w:rPr>
        <w:t>纺熔</w:t>
      </w:r>
      <w:r w:rsidR="00D2101A" w:rsidRPr="00560388">
        <w:rPr>
          <w:rFonts w:hint="eastAsia"/>
          <w:color w:val="auto"/>
        </w:rPr>
        <w:t>类</w:t>
      </w:r>
      <w:r w:rsidR="00FB24DB" w:rsidRPr="00560388">
        <w:rPr>
          <w:rFonts w:hint="eastAsia"/>
          <w:color w:val="auto"/>
        </w:rPr>
        <w:t>非织造布</w:t>
      </w:r>
      <w:r w:rsidR="008873F2" w:rsidRPr="00560388">
        <w:rPr>
          <w:rFonts w:hint="eastAsia"/>
          <w:color w:val="auto"/>
        </w:rPr>
        <w:t>产品</w:t>
      </w:r>
      <w:r w:rsidRPr="00560388">
        <w:rPr>
          <w:color w:val="auto"/>
        </w:rPr>
        <w:t>在产品碳足迹中评价中应纳入下列过程</w:t>
      </w:r>
      <w:r w:rsidRPr="00560388">
        <w:rPr>
          <w:rFonts w:hint="eastAsia"/>
          <w:color w:val="auto"/>
        </w:rPr>
        <w:t>：</w:t>
      </w:r>
      <w:r w:rsidRPr="00560388">
        <w:rPr>
          <w:color w:val="auto"/>
        </w:rPr>
        <w:tab/>
      </w:r>
    </w:p>
    <w:p w:rsidR="00306CE5" w:rsidRPr="00560388" w:rsidRDefault="00306CE5" w:rsidP="00B46945">
      <w:pPr>
        <w:pStyle w:val="a0"/>
        <w:ind w:firstLine="420"/>
        <w:rPr>
          <w:color w:val="auto"/>
        </w:rPr>
      </w:pPr>
      <w:r w:rsidRPr="00560388">
        <w:rPr>
          <w:rFonts w:hint="eastAsia"/>
          <w:color w:val="auto"/>
        </w:rPr>
        <w:t>（</w:t>
      </w:r>
      <w:r w:rsidRPr="00560388">
        <w:rPr>
          <w:rFonts w:hint="eastAsia"/>
          <w:color w:val="auto"/>
        </w:rPr>
        <w:t>1</w:t>
      </w:r>
      <w:r w:rsidRPr="00560388">
        <w:rPr>
          <w:rFonts w:hint="eastAsia"/>
          <w:color w:val="auto"/>
        </w:rPr>
        <w:t>）原材料</w:t>
      </w:r>
      <w:r w:rsidR="00B5046F" w:rsidRPr="00560388">
        <w:rPr>
          <w:rFonts w:hint="eastAsia"/>
          <w:color w:val="auto"/>
        </w:rPr>
        <w:t>包括但不限于聚丙烯</w:t>
      </w:r>
      <w:r w:rsidR="00B23BBE" w:rsidRPr="00560388">
        <w:rPr>
          <w:rFonts w:hint="eastAsia"/>
          <w:color w:val="auto"/>
        </w:rPr>
        <w:t>材料</w:t>
      </w:r>
      <w:r w:rsidR="00B5046F" w:rsidRPr="00560388">
        <w:rPr>
          <w:rFonts w:hint="eastAsia"/>
          <w:color w:val="auto"/>
        </w:rPr>
        <w:t>、聚乙烯</w:t>
      </w:r>
      <w:r w:rsidR="00B23BBE" w:rsidRPr="00560388">
        <w:rPr>
          <w:rFonts w:hint="eastAsia"/>
          <w:color w:val="auto"/>
        </w:rPr>
        <w:t>材料</w:t>
      </w:r>
      <w:r w:rsidR="00B5046F" w:rsidRPr="00560388">
        <w:rPr>
          <w:rFonts w:hint="eastAsia"/>
          <w:color w:val="auto"/>
        </w:rPr>
        <w:t>等生产与运输相关过程，包括石油提取等；</w:t>
      </w:r>
    </w:p>
    <w:p w:rsidR="00F63161" w:rsidRPr="00560388" w:rsidRDefault="00B5046F" w:rsidP="00B46945">
      <w:pPr>
        <w:pStyle w:val="a0"/>
        <w:ind w:firstLine="420"/>
        <w:rPr>
          <w:color w:val="auto"/>
        </w:rPr>
      </w:pPr>
      <w:r w:rsidRPr="00560388">
        <w:rPr>
          <w:rFonts w:hint="eastAsia"/>
          <w:color w:val="auto"/>
        </w:rPr>
        <w:t>（</w:t>
      </w:r>
      <w:r w:rsidRPr="00560388">
        <w:rPr>
          <w:rFonts w:hint="eastAsia"/>
          <w:color w:val="auto"/>
        </w:rPr>
        <w:t>2</w:t>
      </w:r>
      <w:r w:rsidRPr="00560388">
        <w:rPr>
          <w:rFonts w:hint="eastAsia"/>
          <w:color w:val="auto"/>
        </w:rPr>
        <w:t>）各类辅料包括但不限于</w:t>
      </w:r>
      <w:r w:rsidR="00072854" w:rsidRPr="00560388">
        <w:rPr>
          <w:rFonts w:hint="eastAsia"/>
          <w:color w:val="auto"/>
        </w:rPr>
        <w:t>功能母粒、改性聚丙烯材料</w:t>
      </w:r>
      <w:r w:rsidRPr="00560388">
        <w:rPr>
          <w:rFonts w:hint="eastAsia"/>
          <w:color w:val="auto"/>
        </w:rPr>
        <w:t>等生产与运输相关过程；</w:t>
      </w:r>
    </w:p>
    <w:p w:rsidR="00F63161" w:rsidRPr="00560388" w:rsidRDefault="00B5046F" w:rsidP="00B46945">
      <w:pPr>
        <w:pStyle w:val="a0"/>
        <w:ind w:firstLine="420"/>
        <w:rPr>
          <w:color w:val="auto"/>
        </w:rPr>
      </w:pPr>
      <w:r w:rsidRPr="00560388">
        <w:rPr>
          <w:rFonts w:hint="eastAsia"/>
          <w:color w:val="auto"/>
        </w:rPr>
        <w:t>（</w:t>
      </w:r>
      <w:r w:rsidRPr="00560388">
        <w:rPr>
          <w:rFonts w:hint="eastAsia"/>
          <w:color w:val="auto"/>
        </w:rPr>
        <w:t>3</w:t>
      </w:r>
      <w:r w:rsidRPr="00560388">
        <w:rPr>
          <w:rFonts w:hint="eastAsia"/>
          <w:color w:val="auto"/>
        </w:rPr>
        <w:t>）各类</w:t>
      </w:r>
      <w:r w:rsidR="00B0522E" w:rsidRPr="00560388">
        <w:rPr>
          <w:rFonts w:hint="eastAsia"/>
          <w:color w:val="auto"/>
        </w:rPr>
        <w:t>标签和</w:t>
      </w:r>
      <w:r w:rsidRPr="00560388">
        <w:rPr>
          <w:rFonts w:hint="eastAsia"/>
          <w:color w:val="auto"/>
        </w:rPr>
        <w:t>包装材料包括但不限于</w:t>
      </w:r>
      <w:r w:rsidR="00B0522E" w:rsidRPr="00560388">
        <w:rPr>
          <w:rFonts w:hint="eastAsia"/>
          <w:color w:val="auto"/>
        </w:rPr>
        <w:t>纸管、包装圆盘、缠绕膜</w:t>
      </w:r>
      <w:r w:rsidR="00072854" w:rsidRPr="00560388">
        <w:rPr>
          <w:rFonts w:hint="eastAsia"/>
          <w:color w:val="auto"/>
        </w:rPr>
        <w:t>/</w:t>
      </w:r>
      <w:r w:rsidR="00B0522E" w:rsidRPr="00560388">
        <w:rPr>
          <w:rFonts w:hint="eastAsia"/>
          <w:color w:val="auto"/>
        </w:rPr>
        <w:t>PE</w:t>
      </w:r>
      <w:r w:rsidR="00B0522E" w:rsidRPr="00560388">
        <w:rPr>
          <w:rFonts w:hint="eastAsia"/>
          <w:color w:val="auto"/>
        </w:rPr>
        <w:t>薄膜、编织袋、</w:t>
      </w:r>
      <w:r w:rsidR="008873F2" w:rsidRPr="00560388">
        <w:rPr>
          <w:rFonts w:hint="eastAsia"/>
          <w:color w:val="auto"/>
        </w:rPr>
        <w:t>珍珠棉、</w:t>
      </w:r>
      <w:r w:rsidR="00B0522E" w:rsidRPr="00560388">
        <w:rPr>
          <w:rFonts w:hint="eastAsia"/>
          <w:color w:val="auto"/>
        </w:rPr>
        <w:t>标</w:t>
      </w:r>
      <w:r w:rsidR="00B0522E" w:rsidRPr="00560388">
        <w:rPr>
          <w:rFonts w:hint="eastAsia"/>
          <w:color w:val="auto"/>
        </w:rPr>
        <w:lastRenderedPageBreak/>
        <w:t>签</w:t>
      </w:r>
      <w:r w:rsidR="00E17154" w:rsidRPr="00560388">
        <w:rPr>
          <w:rFonts w:hint="eastAsia"/>
          <w:color w:val="auto"/>
        </w:rPr>
        <w:t>等生产与运输过程；</w:t>
      </w:r>
    </w:p>
    <w:p w:rsidR="00F63161" w:rsidRPr="00560388" w:rsidRDefault="00E17154" w:rsidP="00870AB2">
      <w:pPr>
        <w:pStyle w:val="a0"/>
        <w:ind w:firstLine="420"/>
        <w:rPr>
          <w:color w:val="auto"/>
        </w:rPr>
      </w:pPr>
      <w:r w:rsidRPr="00560388">
        <w:rPr>
          <w:rFonts w:hint="eastAsia"/>
          <w:color w:val="auto"/>
        </w:rPr>
        <w:t>（</w:t>
      </w:r>
      <w:r w:rsidRPr="00560388">
        <w:rPr>
          <w:rFonts w:hint="eastAsia"/>
          <w:color w:val="auto"/>
        </w:rPr>
        <w:t>4</w:t>
      </w:r>
      <w:r w:rsidRPr="00560388">
        <w:rPr>
          <w:rFonts w:hint="eastAsia"/>
          <w:color w:val="auto"/>
        </w:rPr>
        <w:t>）所消耗能源的开采、生产与输送过程；</w:t>
      </w:r>
    </w:p>
    <w:p w:rsidR="00FB24DB" w:rsidRPr="00560388" w:rsidRDefault="00FB24DB" w:rsidP="00B46945">
      <w:pPr>
        <w:pStyle w:val="a0"/>
        <w:ind w:firstLine="420"/>
        <w:rPr>
          <w:color w:val="auto"/>
        </w:rPr>
      </w:pPr>
      <w:r w:rsidRPr="00560388">
        <w:rPr>
          <w:rFonts w:hint="eastAsia"/>
          <w:color w:val="auto"/>
        </w:rPr>
        <w:t>注：</w:t>
      </w:r>
      <w:r w:rsidR="00870AB2" w:rsidRPr="00560388">
        <w:rPr>
          <w:rFonts w:hint="eastAsia"/>
          <w:color w:val="auto"/>
        </w:rPr>
        <w:t>纺熔非织造布指由聚合物熔融经气流拉伸成网，经一种或多种在线固结和后整理而成的非织造布。按照成网方式分为熔喷成网非织造布、纺丝成网非织造布、熔喷</w:t>
      </w:r>
      <w:r w:rsidR="00870AB2" w:rsidRPr="00560388">
        <w:rPr>
          <w:rFonts w:hint="eastAsia"/>
          <w:color w:val="auto"/>
        </w:rPr>
        <w:t>/</w:t>
      </w:r>
      <w:r w:rsidR="00870AB2" w:rsidRPr="00560388">
        <w:rPr>
          <w:rFonts w:hint="eastAsia"/>
          <w:color w:val="auto"/>
        </w:rPr>
        <w:t>纺丝复合成网非织造布。按照纺丝模头配置一般又可分为</w:t>
      </w:r>
      <w:r w:rsidR="00870AB2" w:rsidRPr="00560388">
        <w:rPr>
          <w:rFonts w:hint="eastAsia"/>
          <w:color w:val="auto"/>
        </w:rPr>
        <w:t>S</w:t>
      </w:r>
      <w:r w:rsidR="00870AB2" w:rsidRPr="00560388">
        <w:rPr>
          <w:rFonts w:hint="eastAsia"/>
          <w:color w:val="auto"/>
        </w:rPr>
        <w:t>、</w:t>
      </w:r>
      <w:r w:rsidR="00870AB2" w:rsidRPr="00560388">
        <w:rPr>
          <w:rFonts w:hint="eastAsia"/>
          <w:color w:val="auto"/>
        </w:rPr>
        <w:t>SS</w:t>
      </w:r>
      <w:r w:rsidR="00870AB2" w:rsidRPr="00560388">
        <w:rPr>
          <w:rFonts w:hint="eastAsia"/>
          <w:color w:val="auto"/>
        </w:rPr>
        <w:t>、</w:t>
      </w:r>
      <w:r w:rsidR="00870AB2" w:rsidRPr="00560388">
        <w:rPr>
          <w:rFonts w:hint="eastAsia"/>
          <w:color w:val="auto"/>
        </w:rPr>
        <w:t>SSS</w:t>
      </w:r>
      <w:r w:rsidR="00870AB2" w:rsidRPr="00560388">
        <w:rPr>
          <w:rFonts w:hint="eastAsia"/>
          <w:color w:val="auto"/>
        </w:rPr>
        <w:t>、</w:t>
      </w:r>
      <w:r w:rsidR="00870AB2" w:rsidRPr="00560388">
        <w:rPr>
          <w:rFonts w:hint="eastAsia"/>
          <w:color w:val="auto"/>
        </w:rPr>
        <w:t>SMS</w:t>
      </w:r>
      <w:r w:rsidR="00870AB2" w:rsidRPr="00560388">
        <w:rPr>
          <w:rFonts w:hint="eastAsia"/>
          <w:color w:val="auto"/>
        </w:rPr>
        <w:t>、</w:t>
      </w:r>
      <w:r w:rsidR="00870AB2" w:rsidRPr="00560388">
        <w:rPr>
          <w:rFonts w:hint="eastAsia"/>
          <w:color w:val="auto"/>
        </w:rPr>
        <w:t>SSMS</w:t>
      </w:r>
      <w:r w:rsidR="00870AB2" w:rsidRPr="00560388">
        <w:rPr>
          <w:rFonts w:hint="eastAsia"/>
          <w:color w:val="auto"/>
        </w:rPr>
        <w:t>、</w:t>
      </w:r>
      <w:r w:rsidR="00870AB2" w:rsidRPr="00560388">
        <w:rPr>
          <w:rFonts w:hint="eastAsia"/>
          <w:color w:val="auto"/>
        </w:rPr>
        <w:t>SMMS</w:t>
      </w:r>
      <w:r w:rsidR="00870AB2" w:rsidRPr="00560388">
        <w:rPr>
          <w:rFonts w:hint="eastAsia"/>
          <w:color w:val="auto"/>
        </w:rPr>
        <w:t>、</w:t>
      </w:r>
      <w:r w:rsidR="00870AB2" w:rsidRPr="00560388">
        <w:rPr>
          <w:rFonts w:hint="eastAsia"/>
          <w:color w:val="auto"/>
        </w:rPr>
        <w:t>SSMMS</w:t>
      </w:r>
      <w:r w:rsidR="00870AB2" w:rsidRPr="00560388">
        <w:rPr>
          <w:rFonts w:hint="eastAsia"/>
          <w:color w:val="auto"/>
        </w:rPr>
        <w:t>、</w:t>
      </w:r>
      <w:r w:rsidR="00870AB2" w:rsidRPr="00560388">
        <w:rPr>
          <w:rFonts w:hint="eastAsia"/>
          <w:color w:val="auto"/>
        </w:rPr>
        <w:t>SMMMS</w:t>
      </w:r>
      <w:r w:rsidR="00870AB2" w:rsidRPr="00560388">
        <w:rPr>
          <w:rFonts w:hint="eastAsia"/>
          <w:color w:val="auto"/>
        </w:rPr>
        <w:t>、</w:t>
      </w:r>
      <w:r w:rsidR="00870AB2" w:rsidRPr="00560388">
        <w:rPr>
          <w:rFonts w:hint="eastAsia"/>
          <w:color w:val="auto"/>
        </w:rPr>
        <w:t>SSMMMS</w:t>
      </w:r>
      <w:r w:rsidR="00870AB2" w:rsidRPr="00560388">
        <w:rPr>
          <w:rFonts w:hint="eastAsia"/>
          <w:color w:val="auto"/>
        </w:rPr>
        <w:t>、</w:t>
      </w:r>
      <w:r w:rsidR="00870AB2" w:rsidRPr="00560388">
        <w:rPr>
          <w:rFonts w:hint="eastAsia"/>
          <w:color w:val="auto"/>
        </w:rPr>
        <w:t>SSMMMMSS</w:t>
      </w:r>
      <w:r w:rsidR="00870AB2" w:rsidRPr="00560388">
        <w:rPr>
          <w:rFonts w:hint="eastAsia"/>
          <w:color w:val="auto"/>
        </w:rPr>
        <w:t>等</w:t>
      </w:r>
      <w:r w:rsidR="002E1181" w:rsidRPr="00560388">
        <w:rPr>
          <w:rFonts w:hint="eastAsia"/>
          <w:color w:val="auto"/>
        </w:rPr>
        <w:t>，</w:t>
      </w:r>
      <w:r w:rsidRPr="00560388">
        <w:rPr>
          <w:color w:val="auto"/>
        </w:rPr>
        <w:t>S</w:t>
      </w:r>
      <w:r w:rsidRPr="00560388">
        <w:rPr>
          <w:rFonts w:hint="eastAsia"/>
          <w:color w:val="auto"/>
        </w:rPr>
        <w:t>是指</w:t>
      </w:r>
      <w:r w:rsidRPr="00560388">
        <w:rPr>
          <w:color w:val="auto"/>
        </w:rPr>
        <w:t>Spunbond</w:t>
      </w:r>
      <w:r w:rsidR="00E34404" w:rsidRPr="00560388">
        <w:rPr>
          <w:rFonts w:hint="eastAsia"/>
          <w:color w:val="auto"/>
        </w:rPr>
        <w:t>，</w:t>
      </w:r>
      <w:r w:rsidR="00E34404" w:rsidRPr="00560388">
        <w:rPr>
          <w:color w:val="auto"/>
        </w:rPr>
        <w:t>纺粘</w:t>
      </w:r>
      <w:r w:rsidR="002E1181" w:rsidRPr="00560388">
        <w:rPr>
          <w:rFonts w:hint="eastAsia"/>
          <w:color w:val="auto"/>
        </w:rPr>
        <w:t>，</w:t>
      </w:r>
      <w:r w:rsidRPr="00560388">
        <w:rPr>
          <w:color w:val="auto"/>
        </w:rPr>
        <w:t>M</w:t>
      </w:r>
      <w:r w:rsidRPr="00560388">
        <w:rPr>
          <w:rFonts w:hint="eastAsia"/>
          <w:color w:val="auto"/>
        </w:rPr>
        <w:t>是指</w:t>
      </w:r>
      <w:r w:rsidRPr="00560388">
        <w:rPr>
          <w:color w:val="auto"/>
        </w:rPr>
        <w:t>Me</w:t>
      </w:r>
      <w:r w:rsidRPr="00560388">
        <w:rPr>
          <w:rFonts w:hint="eastAsia"/>
          <w:color w:val="auto"/>
        </w:rPr>
        <w:t>l</w:t>
      </w:r>
      <w:r w:rsidRPr="00560388">
        <w:rPr>
          <w:color w:val="auto"/>
        </w:rPr>
        <w:t>tblown</w:t>
      </w:r>
      <w:r w:rsidR="002E1181" w:rsidRPr="00560388">
        <w:rPr>
          <w:rFonts w:hint="eastAsia"/>
          <w:color w:val="auto"/>
        </w:rPr>
        <w:t>，</w:t>
      </w:r>
      <w:r w:rsidR="00E34404" w:rsidRPr="00560388">
        <w:rPr>
          <w:color w:val="auto"/>
        </w:rPr>
        <w:t>熔喷</w:t>
      </w:r>
      <w:r w:rsidRPr="00560388">
        <w:rPr>
          <w:rFonts w:hint="eastAsia"/>
          <w:color w:val="auto"/>
        </w:rPr>
        <w:t>。</w:t>
      </w:r>
    </w:p>
    <w:p w:rsidR="00FB24DB" w:rsidRPr="00560388" w:rsidRDefault="00FB24DB" w:rsidP="0041409A">
      <w:pPr>
        <w:pStyle w:val="3"/>
        <w:rPr>
          <w:color w:val="auto"/>
        </w:rPr>
      </w:pPr>
      <w:r w:rsidRPr="00560388">
        <w:rPr>
          <w:rFonts w:hint="eastAsia"/>
          <w:color w:val="auto"/>
        </w:rPr>
        <w:t>6.2.1</w:t>
      </w:r>
      <w:r w:rsidRPr="00560388">
        <w:rPr>
          <w:rFonts w:hint="eastAsia"/>
          <w:color w:val="auto"/>
        </w:rPr>
        <w:t>对于水刺类非织造布</w:t>
      </w:r>
      <w:r w:rsidR="008873F2" w:rsidRPr="00560388">
        <w:rPr>
          <w:rFonts w:hint="eastAsia"/>
          <w:color w:val="auto"/>
        </w:rPr>
        <w:t>产品</w:t>
      </w:r>
      <w:r w:rsidRPr="00560388">
        <w:rPr>
          <w:color w:val="auto"/>
        </w:rPr>
        <w:t>在产品碳足迹中评价中应纳入下列过程</w:t>
      </w:r>
      <w:r w:rsidRPr="00560388">
        <w:rPr>
          <w:rFonts w:hint="eastAsia"/>
          <w:color w:val="auto"/>
        </w:rPr>
        <w:t>：</w:t>
      </w:r>
      <w:r w:rsidRPr="00560388">
        <w:rPr>
          <w:color w:val="auto"/>
        </w:rPr>
        <w:tab/>
      </w:r>
    </w:p>
    <w:p w:rsidR="00FB24DB" w:rsidRPr="00560388" w:rsidRDefault="00FB24DB" w:rsidP="00B46945">
      <w:pPr>
        <w:pStyle w:val="a0"/>
        <w:ind w:firstLine="420"/>
        <w:rPr>
          <w:color w:val="auto"/>
        </w:rPr>
      </w:pPr>
      <w:r w:rsidRPr="00560388">
        <w:rPr>
          <w:rFonts w:hint="eastAsia"/>
          <w:color w:val="auto"/>
        </w:rPr>
        <w:t>（</w:t>
      </w:r>
      <w:r w:rsidRPr="00560388">
        <w:rPr>
          <w:rFonts w:hint="eastAsia"/>
          <w:color w:val="auto"/>
        </w:rPr>
        <w:t>1</w:t>
      </w:r>
      <w:r w:rsidRPr="00560388">
        <w:rPr>
          <w:rFonts w:hint="eastAsia"/>
          <w:color w:val="auto"/>
        </w:rPr>
        <w:t>）原材料包括但不限于</w:t>
      </w:r>
      <w:r w:rsidR="00B23BBE" w:rsidRPr="00560388">
        <w:rPr>
          <w:rFonts w:hint="eastAsia"/>
          <w:color w:val="auto"/>
        </w:rPr>
        <w:t>天然纤维（如天然棉花等）、化学纤维（如</w:t>
      </w:r>
      <w:r w:rsidR="00B23BBE" w:rsidRPr="00560388">
        <w:rPr>
          <w:rFonts w:hint="eastAsia"/>
          <w:color w:val="auto"/>
        </w:rPr>
        <w:t>PET</w:t>
      </w:r>
      <w:r w:rsidR="00B23BBE" w:rsidRPr="00560388">
        <w:rPr>
          <w:rFonts w:hint="eastAsia"/>
          <w:color w:val="auto"/>
        </w:rPr>
        <w:t>纤维、</w:t>
      </w:r>
      <w:r w:rsidR="00072854" w:rsidRPr="00560388">
        <w:rPr>
          <w:rFonts w:hint="eastAsia"/>
          <w:color w:val="auto"/>
        </w:rPr>
        <w:t>涤纶纤维、粘胶纤维</w:t>
      </w:r>
      <w:r w:rsidR="00B23BBE" w:rsidRPr="00560388">
        <w:rPr>
          <w:rFonts w:hint="eastAsia"/>
          <w:color w:val="auto"/>
        </w:rPr>
        <w:t>等）</w:t>
      </w:r>
      <w:r w:rsidRPr="00560388">
        <w:rPr>
          <w:rFonts w:hint="eastAsia"/>
          <w:color w:val="auto"/>
        </w:rPr>
        <w:t>生产与运输相关过程，包括</w:t>
      </w:r>
      <w:r w:rsidR="00B23BBE" w:rsidRPr="00560388">
        <w:rPr>
          <w:rFonts w:hint="eastAsia"/>
          <w:color w:val="auto"/>
        </w:rPr>
        <w:t>棉花种植、</w:t>
      </w:r>
      <w:r w:rsidRPr="00560388">
        <w:rPr>
          <w:rFonts w:hint="eastAsia"/>
          <w:color w:val="auto"/>
        </w:rPr>
        <w:t>石油提取等；</w:t>
      </w:r>
    </w:p>
    <w:p w:rsidR="00FB24DB" w:rsidRPr="00560388" w:rsidRDefault="00FB24DB" w:rsidP="00B46945">
      <w:pPr>
        <w:pStyle w:val="a0"/>
        <w:ind w:firstLine="420"/>
        <w:rPr>
          <w:color w:val="auto"/>
        </w:rPr>
      </w:pPr>
      <w:r w:rsidRPr="00560388">
        <w:rPr>
          <w:rFonts w:hint="eastAsia"/>
          <w:color w:val="auto"/>
        </w:rPr>
        <w:t>（</w:t>
      </w:r>
      <w:r w:rsidRPr="00560388">
        <w:rPr>
          <w:rFonts w:hint="eastAsia"/>
          <w:color w:val="auto"/>
        </w:rPr>
        <w:t>2</w:t>
      </w:r>
      <w:r w:rsidRPr="00560388">
        <w:rPr>
          <w:rFonts w:hint="eastAsia"/>
          <w:color w:val="auto"/>
        </w:rPr>
        <w:t>）各类辅料包括但不限于</w:t>
      </w:r>
      <w:r w:rsidR="00B23BBE" w:rsidRPr="00560388">
        <w:rPr>
          <w:rFonts w:hint="eastAsia"/>
          <w:color w:val="auto"/>
        </w:rPr>
        <w:t>脱脂剂、漂白剂、</w:t>
      </w:r>
      <w:r w:rsidR="00546BDA" w:rsidRPr="00560388">
        <w:rPr>
          <w:rFonts w:hint="eastAsia"/>
          <w:color w:val="auto"/>
        </w:rPr>
        <w:t>杀菌剂</w:t>
      </w:r>
      <w:r w:rsidRPr="00560388">
        <w:rPr>
          <w:rFonts w:hint="eastAsia"/>
          <w:color w:val="auto"/>
        </w:rPr>
        <w:t>等生产与运输相关过程；</w:t>
      </w:r>
    </w:p>
    <w:p w:rsidR="002E1181" w:rsidRPr="00560388" w:rsidRDefault="002E1181" w:rsidP="002E1181">
      <w:pPr>
        <w:pStyle w:val="a0"/>
        <w:ind w:firstLine="420"/>
        <w:rPr>
          <w:color w:val="auto"/>
        </w:rPr>
      </w:pPr>
      <w:r w:rsidRPr="00560388">
        <w:rPr>
          <w:rFonts w:hint="eastAsia"/>
          <w:color w:val="auto"/>
        </w:rPr>
        <w:t>（</w:t>
      </w:r>
      <w:r w:rsidRPr="00560388">
        <w:rPr>
          <w:rFonts w:hint="eastAsia"/>
          <w:color w:val="auto"/>
        </w:rPr>
        <w:t>3</w:t>
      </w:r>
      <w:r w:rsidRPr="00560388">
        <w:rPr>
          <w:rFonts w:hint="eastAsia"/>
          <w:color w:val="auto"/>
        </w:rPr>
        <w:t>）各类标签和包装材料包括但不限于纸管、包装圆盘、缠绕膜</w:t>
      </w:r>
      <w:r w:rsidRPr="00560388">
        <w:rPr>
          <w:rFonts w:hint="eastAsia"/>
          <w:color w:val="auto"/>
        </w:rPr>
        <w:t>/PE</w:t>
      </w:r>
      <w:r w:rsidRPr="00560388">
        <w:rPr>
          <w:rFonts w:hint="eastAsia"/>
          <w:color w:val="auto"/>
        </w:rPr>
        <w:t>薄膜、编织袋、珍珠棉、标签等生产与运输过程；</w:t>
      </w:r>
    </w:p>
    <w:p w:rsidR="00FB24DB" w:rsidRPr="00560388" w:rsidRDefault="00FB24DB" w:rsidP="00B46945">
      <w:pPr>
        <w:pStyle w:val="a0"/>
        <w:ind w:firstLine="420"/>
        <w:rPr>
          <w:color w:val="auto"/>
        </w:rPr>
      </w:pPr>
      <w:r w:rsidRPr="00560388">
        <w:rPr>
          <w:rFonts w:hint="eastAsia"/>
          <w:color w:val="auto"/>
        </w:rPr>
        <w:t>（</w:t>
      </w:r>
      <w:r w:rsidRPr="00560388">
        <w:rPr>
          <w:rFonts w:hint="eastAsia"/>
          <w:color w:val="auto"/>
        </w:rPr>
        <w:t>4</w:t>
      </w:r>
      <w:r w:rsidRPr="00560388">
        <w:rPr>
          <w:rFonts w:hint="eastAsia"/>
          <w:color w:val="auto"/>
        </w:rPr>
        <w:t>）所消耗能源的开采、生产与输送过程；</w:t>
      </w:r>
    </w:p>
    <w:p w:rsidR="00546BDA" w:rsidRPr="00560388" w:rsidRDefault="00FB24DB" w:rsidP="00B46945">
      <w:pPr>
        <w:pStyle w:val="a0"/>
        <w:ind w:firstLine="420"/>
        <w:rPr>
          <w:color w:val="auto"/>
        </w:rPr>
      </w:pPr>
      <w:r w:rsidRPr="00560388">
        <w:rPr>
          <w:rFonts w:hint="eastAsia"/>
          <w:color w:val="auto"/>
        </w:rPr>
        <w:t>（</w:t>
      </w:r>
      <w:r w:rsidRPr="00560388">
        <w:rPr>
          <w:rFonts w:hint="eastAsia"/>
          <w:color w:val="auto"/>
        </w:rPr>
        <w:t>5</w:t>
      </w:r>
      <w:r w:rsidRPr="00560388">
        <w:rPr>
          <w:rFonts w:hint="eastAsia"/>
          <w:color w:val="auto"/>
        </w:rPr>
        <w:t>）水的供应与输送过程</w:t>
      </w:r>
      <w:r w:rsidR="00546BDA" w:rsidRPr="00560388">
        <w:rPr>
          <w:rFonts w:hint="eastAsia"/>
          <w:color w:val="auto"/>
        </w:rPr>
        <w:t>；</w:t>
      </w:r>
    </w:p>
    <w:p w:rsidR="00FB24DB" w:rsidRPr="00560388" w:rsidRDefault="00B0522E" w:rsidP="00C01C93">
      <w:pPr>
        <w:pStyle w:val="a0"/>
        <w:ind w:firstLine="420"/>
        <w:rPr>
          <w:rStyle w:val="ad"/>
          <w:color w:val="auto"/>
        </w:rPr>
      </w:pPr>
      <w:r w:rsidRPr="00560388">
        <w:rPr>
          <w:rStyle w:val="ad"/>
          <w:rFonts w:hint="eastAsia"/>
          <w:color w:val="auto"/>
        </w:rPr>
        <w:t>注：水刺无纺布是将高压微细水流喷射到一层或多层纤维网上，使纤维相互缠结在一起，从而使纤网得以加固而具备一定强力，得到的织物即为水刺无纺布。</w:t>
      </w:r>
    </w:p>
    <w:p w:rsidR="008838F1" w:rsidRPr="00560388" w:rsidRDefault="00824025" w:rsidP="0041409A">
      <w:pPr>
        <w:pStyle w:val="2"/>
        <w:rPr>
          <w:color w:val="auto"/>
        </w:rPr>
      </w:pPr>
      <w:r w:rsidRPr="00560388">
        <w:rPr>
          <w:color w:val="auto"/>
        </w:rPr>
        <w:t>6.3</w:t>
      </w:r>
      <w:r w:rsidR="005F6CE9" w:rsidRPr="00560388">
        <w:rPr>
          <w:rFonts w:hint="eastAsia"/>
          <w:color w:val="auto"/>
        </w:rPr>
        <w:t xml:space="preserve"> </w:t>
      </w:r>
      <w:r w:rsidR="007F0ADB" w:rsidRPr="00560388">
        <w:rPr>
          <w:color w:val="auto"/>
        </w:rPr>
        <w:t>前处理</w:t>
      </w:r>
      <w:r w:rsidR="00646073" w:rsidRPr="00560388">
        <w:rPr>
          <w:rFonts w:hint="eastAsia"/>
          <w:color w:val="auto"/>
        </w:rPr>
        <w:t>、</w:t>
      </w:r>
      <w:r w:rsidRPr="00560388">
        <w:rPr>
          <w:color w:val="auto"/>
        </w:rPr>
        <w:t>生产</w:t>
      </w:r>
      <w:r w:rsidR="00646073" w:rsidRPr="00560388">
        <w:rPr>
          <w:color w:val="auto"/>
        </w:rPr>
        <w:t>和包装</w:t>
      </w:r>
      <w:r w:rsidRPr="00560388">
        <w:rPr>
          <w:color w:val="auto"/>
        </w:rPr>
        <w:t>阶段</w:t>
      </w:r>
    </w:p>
    <w:p w:rsidR="008838F1" w:rsidRPr="00560388" w:rsidRDefault="0045257D" w:rsidP="00646073">
      <w:pPr>
        <w:pStyle w:val="a0"/>
        <w:ind w:firstLine="420"/>
        <w:rPr>
          <w:color w:val="auto"/>
        </w:rPr>
      </w:pPr>
      <w:r w:rsidRPr="00560388">
        <w:rPr>
          <w:color w:val="auto"/>
        </w:rPr>
        <w:t>前处理</w:t>
      </w:r>
      <w:r w:rsidR="00646073" w:rsidRPr="00560388">
        <w:rPr>
          <w:rFonts w:hint="eastAsia"/>
          <w:color w:val="auto"/>
        </w:rPr>
        <w:t>、</w:t>
      </w:r>
      <w:r w:rsidR="00824025" w:rsidRPr="00560388">
        <w:rPr>
          <w:color w:val="auto"/>
        </w:rPr>
        <w:t>生产</w:t>
      </w:r>
      <w:r w:rsidR="00646073" w:rsidRPr="00560388">
        <w:rPr>
          <w:color w:val="auto"/>
        </w:rPr>
        <w:t>和包装</w:t>
      </w:r>
      <w:r w:rsidR="00824025" w:rsidRPr="00560388">
        <w:rPr>
          <w:color w:val="auto"/>
        </w:rPr>
        <w:t>阶段</w:t>
      </w:r>
      <w:r w:rsidR="001401D0" w:rsidRPr="00560388">
        <w:rPr>
          <w:color w:val="auto"/>
        </w:rPr>
        <w:t>主</w:t>
      </w:r>
      <w:r w:rsidR="00824025" w:rsidRPr="00560388">
        <w:rPr>
          <w:color w:val="auto"/>
        </w:rPr>
        <w:t>要</w:t>
      </w:r>
      <w:r w:rsidR="001401D0" w:rsidRPr="00560388">
        <w:rPr>
          <w:color w:val="auto"/>
        </w:rPr>
        <w:t>包括</w:t>
      </w:r>
      <w:r w:rsidRPr="00560388">
        <w:rPr>
          <w:color w:val="auto"/>
        </w:rPr>
        <w:t>原辅材料的前处理</w:t>
      </w:r>
      <w:r w:rsidR="00646073" w:rsidRPr="00560388">
        <w:rPr>
          <w:rFonts w:hint="eastAsia"/>
          <w:color w:val="auto"/>
        </w:rPr>
        <w:t>、</w:t>
      </w:r>
      <w:r w:rsidR="00947594" w:rsidRPr="00560388">
        <w:rPr>
          <w:color w:val="auto"/>
        </w:rPr>
        <w:t>原辅材料</w:t>
      </w:r>
      <w:r w:rsidR="00646073" w:rsidRPr="00560388">
        <w:rPr>
          <w:rFonts w:hint="eastAsia"/>
          <w:color w:val="auto"/>
        </w:rPr>
        <w:t>和</w:t>
      </w:r>
      <w:r w:rsidR="00646073" w:rsidRPr="00560388">
        <w:rPr>
          <w:color w:val="auto"/>
        </w:rPr>
        <w:t>包装材料</w:t>
      </w:r>
      <w:r w:rsidR="00947594" w:rsidRPr="00560388">
        <w:rPr>
          <w:color w:val="auto"/>
        </w:rPr>
        <w:t>的使用</w:t>
      </w:r>
      <w:r w:rsidR="00646073" w:rsidRPr="00560388">
        <w:rPr>
          <w:rFonts w:hint="eastAsia"/>
          <w:color w:val="auto"/>
        </w:rPr>
        <w:t>、</w:t>
      </w:r>
      <w:r w:rsidR="003F2C29" w:rsidRPr="00560388">
        <w:rPr>
          <w:rFonts w:hint="eastAsia"/>
          <w:color w:val="auto"/>
        </w:rPr>
        <w:t>产品</w:t>
      </w:r>
      <w:r w:rsidR="00646073" w:rsidRPr="00560388">
        <w:rPr>
          <w:rFonts w:hint="eastAsia"/>
          <w:color w:val="auto"/>
        </w:rPr>
        <w:t>生产和包装、</w:t>
      </w:r>
      <w:r w:rsidR="00824025" w:rsidRPr="00560388">
        <w:rPr>
          <w:color w:val="auto"/>
        </w:rPr>
        <w:t>能源</w:t>
      </w:r>
      <w:r w:rsidR="001401D0" w:rsidRPr="00560388">
        <w:rPr>
          <w:color w:val="auto"/>
        </w:rPr>
        <w:t>资源</w:t>
      </w:r>
      <w:r w:rsidR="00824025" w:rsidRPr="00560388">
        <w:rPr>
          <w:color w:val="auto"/>
        </w:rPr>
        <w:t>的消耗</w:t>
      </w:r>
      <w:r w:rsidR="00646073" w:rsidRPr="00560388">
        <w:rPr>
          <w:color w:val="auto"/>
        </w:rPr>
        <w:t>等过程</w:t>
      </w:r>
      <w:r w:rsidR="007F0ADB" w:rsidRPr="00560388">
        <w:rPr>
          <w:rFonts w:hint="eastAsia"/>
          <w:color w:val="auto"/>
        </w:rPr>
        <w:t>，</w:t>
      </w:r>
      <w:r w:rsidR="001401D0" w:rsidRPr="00560388">
        <w:rPr>
          <w:rFonts w:hint="eastAsia"/>
          <w:color w:val="auto"/>
        </w:rPr>
        <w:t>以及</w:t>
      </w:r>
      <w:r w:rsidR="00824025" w:rsidRPr="00560388">
        <w:rPr>
          <w:color w:val="auto"/>
        </w:rPr>
        <w:t>空调冷媒的逸散、消防器材的逸散</w:t>
      </w:r>
      <w:r w:rsidR="00546BDA" w:rsidRPr="00560388">
        <w:rPr>
          <w:rFonts w:hint="eastAsia"/>
          <w:color w:val="auto"/>
        </w:rPr>
        <w:t>和生产人员消耗</w:t>
      </w:r>
      <w:r w:rsidR="00824025" w:rsidRPr="00560388">
        <w:rPr>
          <w:color w:val="auto"/>
        </w:rPr>
        <w:t>等</w:t>
      </w:r>
      <w:r w:rsidR="002A4F80" w:rsidRPr="00560388">
        <w:rPr>
          <w:color w:val="auto"/>
        </w:rPr>
        <w:t>初级数据和次级数据</w:t>
      </w:r>
      <w:r w:rsidR="00824025" w:rsidRPr="00560388">
        <w:rPr>
          <w:color w:val="auto"/>
        </w:rPr>
        <w:t>。</w:t>
      </w:r>
    </w:p>
    <w:p w:rsidR="000F034F" w:rsidRPr="00560388" w:rsidRDefault="000F034F" w:rsidP="00646073">
      <w:pPr>
        <w:pStyle w:val="2"/>
        <w:rPr>
          <w:color w:val="auto"/>
        </w:rPr>
      </w:pPr>
      <w:r w:rsidRPr="00560388">
        <w:rPr>
          <w:color w:val="auto"/>
        </w:rPr>
        <w:t>6.</w:t>
      </w:r>
      <w:r w:rsidRPr="00560388">
        <w:rPr>
          <w:rFonts w:hint="eastAsia"/>
          <w:color w:val="auto"/>
        </w:rPr>
        <w:t>4</w:t>
      </w:r>
      <w:r w:rsidR="005F6CE9" w:rsidRPr="00560388">
        <w:rPr>
          <w:rFonts w:hint="eastAsia"/>
          <w:color w:val="auto"/>
        </w:rPr>
        <w:t xml:space="preserve"> </w:t>
      </w:r>
      <w:r w:rsidRPr="00560388">
        <w:rPr>
          <w:rFonts w:hint="eastAsia"/>
          <w:color w:val="auto"/>
        </w:rPr>
        <w:t>场内</w:t>
      </w:r>
      <w:r w:rsidR="0045257D" w:rsidRPr="00560388">
        <w:rPr>
          <w:rFonts w:hint="eastAsia"/>
          <w:color w:val="auto"/>
        </w:rPr>
        <w:t>三废</w:t>
      </w:r>
      <w:r w:rsidRPr="00560388">
        <w:rPr>
          <w:color w:val="auto"/>
        </w:rPr>
        <w:t>处理阶段</w:t>
      </w:r>
    </w:p>
    <w:p w:rsidR="000F034F" w:rsidRPr="00560388" w:rsidRDefault="000F034F" w:rsidP="000F034F">
      <w:pPr>
        <w:pStyle w:val="a0"/>
        <w:ind w:firstLine="420"/>
        <w:rPr>
          <w:color w:val="auto"/>
        </w:rPr>
      </w:pPr>
      <w:r w:rsidRPr="00560388">
        <w:rPr>
          <w:rFonts w:hint="eastAsia"/>
          <w:color w:val="auto"/>
        </w:rPr>
        <w:t>场内</w:t>
      </w:r>
      <w:r w:rsidR="0045257D" w:rsidRPr="00560388">
        <w:rPr>
          <w:color w:val="auto"/>
        </w:rPr>
        <w:t>三废</w:t>
      </w:r>
      <w:r w:rsidRPr="00560388">
        <w:rPr>
          <w:color w:val="auto"/>
        </w:rPr>
        <w:t>处理阶段主要包括在系统边界内的生产企业自有的废弃物</w:t>
      </w:r>
      <w:r w:rsidRPr="00560388">
        <w:rPr>
          <w:rFonts w:hint="eastAsia"/>
          <w:color w:val="auto"/>
        </w:rPr>
        <w:t>、</w:t>
      </w:r>
      <w:r w:rsidRPr="00560388">
        <w:rPr>
          <w:color w:val="auto"/>
        </w:rPr>
        <w:t>废水</w:t>
      </w:r>
      <w:r w:rsidR="0045257D" w:rsidRPr="00560388">
        <w:rPr>
          <w:rFonts w:hint="eastAsia"/>
          <w:color w:val="auto"/>
        </w:rPr>
        <w:t>、</w:t>
      </w:r>
      <w:r w:rsidR="0045257D" w:rsidRPr="00560388">
        <w:rPr>
          <w:color w:val="auto"/>
        </w:rPr>
        <w:t>废气</w:t>
      </w:r>
      <w:r w:rsidRPr="00560388">
        <w:rPr>
          <w:color w:val="auto"/>
        </w:rPr>
        <w:t>处理设置产生的初级数据和次级数据。</w:t>
      </w:r>
    </w:p>
    <w:p w:rsidR="000476E9" w:rsidRPr="00560388" w:rsidRDefault="000476E9" w:rsidP="000476E9">
      <w:pPr>
        <w:pStyle w:val="2"/>
        <w:rPr>
          <w:color w:val="auto"/>
        </w:rPr>
      </w:pPr>
      <w:r w:rsidRPr="00560388">
        <w:rPr>
          <w:rFonts w:hint="eastAsia"/>
          <w:color w:val="auto"/>
        </w:rPr>
        <w:t>6.5</w:t>
      </w:r>
      <w:r w:rsidR="005F6CE9" w:rsidRPr="00560388">
        <w:rPr>
          <w:rFonts w:hint="eastAsia"/>
          <w:color w:val="auto"/>
        </w:rPr>
        <w:t xml:space="preserve"> </w:t>
      </w:r>
      <w:r w:rsidRPr="00560388">
        <w:rPr>
          <w:rFonts w:hint="eastAsia"/>
          <w:color w:val="auto"/>
        </w:rPr>
        <w:t>温室气体的</w:t>
      </w:r>
      <w:r w:rsidR="005F6CE9" w:rsidRPr="00560388">
        <w:rPr>
          <w:rFonts w:hint="eastAsia"/>
          <w:color w:val="auto"/>
        </w:rPr>
        <w:t>回收或</w:t>
      </w:r>
      <w:r w:rsidRPr="00560388">
        <w:rPr>
          <w:rFonts w:hint="eastAsia"/>
          <w:color w:val="auto"/>
        </w:rPr>
        <w:t>清除</w:t>
      </w:r>
      <w:r w:rsidR="005F6CE9" w:rsidRPr="00560388">
        <w:rPr>
          <w:rFonts w:hint="eastAsia"/>
          <w:color w:val="auto"/>
        </w:rPr>
        <w:t>阶段</w:t>
      </w:r>
    </w:p>
    <w:p w:rsidR="000476E9" w:rsidRPr="00560388" w:rsidRDefault="005F6CE9" w:rsidP="005F6CE9">
      <w:pPr>
        <w:pStyle w:val="a0"/>
        <w:ind w:firstLine="420"/>
        <w:rPr>
          <w:color w:val="auto"/>
        </w:rPr>
      </w:pPr>
      <w:r w:rsidRPr="00560388">
        <w:rPr>
          <w:rFonts w:hint="eastAsia"/>
          <w:color w:val="auto"/>
        </w:rPr>
        <w:t>如果企业内部安装了温室气体回收或清除装置，本阶段主要包括温室气体回收或清除装置产生的</w:t>
      </w:r>
      <w:r w:rsidRPr="00560388">
        <w:rPr>
          <w:color w:val="auto"/>
        </w:rPr>
        <w:t>初级数据和次级数据。</w:t>
      </w:r>
    </w:p>
    <w:p w:rsidR="008838F1" w:rsidRPr="00560388" w:rsidRDefault="00824025" w:rsidP="00BF3B0B">
      <w:pPr>
        <w:pStyle w:val="1"/>
        <w:rPr>
          <w:color w:val="auto"/>
        </w:rPr>
      </w:pPr>
      <w:bookmarkStart w:id="21" w:name="_bookmark9"/>
      <w:bookmarkStart w:id="22" w:name="_bookmark11"/>
      <w:bookmarkStart w:id="23" w:name="_Toc145337175"/>
      <w:bookmarkEnd w:id="21"/>
      <w:bookmarkEnd w:id="22"/>
      <w:r w:rsidRPr="00560388">
        <w:rPr>
          <w:color w:val="auto"/>
        </w:rPr>
        <w:t>7</w:t>
      </w:r>
      <w:r w:rsidRPr="00560388">
        <w:rPr>
          <w:color w:val="auto"/>
        </w:rPr>
        <w:t>数据质量要求</w:t>
      </w:r>
      <w:bookmarkEnd w:id="23"/>
    </w:p>
    <w:p w:rsidR="00286715" w:rsidRPr="00560388" w:rsidRDefault="00286715" w:rsidP="000F506F">
      <w:pPr>
        <w:pStyle w:val="a0"/>
        <w:ind w:firstLine="420"/>
        <w:rPr>
          <w:color w:val="auto"/>
        </w:rPr>
      </w:pPr>
      <w:r w:rsidRPr="00560388">
        <w:rPr>
          <w:color w:val="auto"/>
        </w:rPr>
        <w:t>数据质量评估的目的是判断碳足迹核算结果和结论的可信度，并指出提高数据质量的关键因素。非织造布产品碳足迹评价过程中使用的数据应满足以下要求：</w:t>
      </w:r>
    </w:p>
    <w:p w:rsidR="000F506F" w:rsidRPr="00560388" w:rsidRDefault="000F506F" w:rsidP="000F506F">
      <w:pPr>
        <w:pStyle w:val="2"/>
        <w:rPr>
          <w:color w:val="auto"/>
        </w:rPr>
      </w:pPr>
      <w:r w:rsidRPr="00560388">
        <w:rPr>
          <w:rFonts w:hint="eastAsia"/>
          <w:color w:val="auto"/>
        </w:rPr>
        <w:t>7.1</w:t>
      </w:r>
      <w:r w:rsidR="005F6CE9" w:rsidRPr="00560388">
        <w:rPr>
          <w:rFonts w:hint="eastAsia"/>
          <w:color w:val="auto"/>
        </w:rPr>
        <w:t xml:space="preserve"> </w:t>
      </w:r>
      <w:r w:rsidR="00286715" w:rsidRPr="00560388">
        <w:rPr>
          <w:color w:val="auto"/>
        </w:rPr>
        <w:t>代表性</w:t>
      </w:r>
    </w:p>
    <w:p w:rsidR="00286715" w:rsidRPr="00560388" w:rsidRDefault="00286715" w:rsidP="000F506F">
      <w:pPr>
        <w:ind w:firstLineChars="200" w:firstLine="420"/>
        <w:rPr>
          <w:rFonts w:cs="Times New Roman"/>
          <w:color w:val="auto"/>
        </w:rPr>
      </w:pPr>
      <w:r w:rsidRPr="00560388">
        <w:rPr>
          <w:rFonts w:cs="Times New Roman"/>
          <w:color w:val="auto"/>
        </w:rPr>
        <w:t>需使用对评价产品而言具有时间、地理及技术代表性的数据。</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时间代表性：应优先选取与</w:t>
      </w:r>
      <w:r w:rsidR="000F506F" w:rsidRPr="00560388">
        <w:rPr>
          <w:rFonts w:eastAsia="宋体" w:cs="Times New Roman" w:hint="eastAsia"/>
          <w:sz w:val="21"/>
          <w:szCs w:val="21"/>
        </w:rPr>
        <w:t>评价</w:t>
      </w:r>
      <w:r w:rsidRPr="00560388">
        <w:rPr>
          <w:rFonts w:eastAsia="宋体" w:cs="Times New Roman"/>
          <w:sz w:val="21"/>
          <w:szCs w:val="21"/>
        </w:rPr>
        <w:t>基准年接近的企业、文献和背景数据库数据；</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地理代表性：应优先选取代表该项目所在地的国家或特定区域的数据；</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技术代表性：应优先选取代表该项目生产所使用的技术的相关数据。</w:t>
      </w:r>
    </w:p>
    <w:p w:rsidR="000F506F" w:rsidRPr="00560388" w:rsidRDefault="000F506F" w:rsidP="000F506F">
      <w:pPr>
        <w:pStyle w:val="2"/>
        <w:rPr>
          <w:color w:val="auto"/>
        </w:rPr>
      </w:pPr>
      <w:r w:rsidRPr="00560388">
        <w:rPr>
          <w:rFonts w:hint="eastAsia"/>
          <w:color w:val="auto"/>
        </w:rPr>
        <w:t>7.2</w:t>
      </w:r>
      <w:r w:rsidR="005F6CE9" w:rsidRPr="00560388">
        <w:rPr>
          <w:rFonts w:hint="eastAsia"/>
          <w:color w:val="auto"/>
        </w:rPr>
        <w:t xml:space="preserve"> </w:t>
      </w:r>
      <w:r w:rsidR="00286715" w:rsidRPr="00560388">
        <w:rPr>
          <w:color w:val="auto"/>
        </w:rPr>
        <w:t>完整性</w:t>
      </w:r>
    </w:p>
    <w:p w:rsidR="00286715" w:rsidRPr="00560388" w:rsidRDefault="00286715" w:rsidP="000F506F">
      <w:pPr>
        <w:ind w:firstLineChars="200" w:firstLine="420"/>
        <w:rPr>
          <w:rFonts w:cs="Times New Roman"/>
          <w:color w:val="auto"/>
        </w:rPr>
      </w:pPr>
      <w:r w:rsidRPr="00560388">
        <w:rPr>
          <w:rFonts w:cs="Times New Roman"/>
          <w:color w:val="auto"/>
        </w:rPr>
        <w:t>包括产品模型完整性和数据库完整性两个方面</w:t>
      </w:r>
      <w:r w:rsidR="000F506F" w:rsidRPr="00560388">
        <w:rPr>
          <w:rFonts w:cs="Times New Roman" w:hint="eastAsia"/>
          <w:color w:val="auto"/>
        </w:rPr>
        <w:t>。</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lastRenderedPageBreak/>
        <w:t>模型完整性：依据系统边界的定义和数据取舍准则，产品生命周期模型需包含所有主要过程。产品生命周期模型尽量反映产品生产的实际情况，对于重要的原辅料（对碳足迹指标影响超过</w:t>
      </w:r>
      <w:r w:rsidRPr="00560388">
        <w:rPr>
          <w:rFonts w:eastAsia="宋体" w:cs="Times New Roman"/>
          <w:sz w:val="21"/>
          <w:szCs w:val="21"/>
        </w:rPr>
        <w:t>5%</w:t>
      </w:r>
      <w:r w:rsidRPr="00560388">
        <w:rPr>
          <w:rFonts w:eastAsia="宋体" w:cs="Times New Roman"/>
          <w:sz w:val="21"/>
          <w:szCs w:val="21"/>
        </w:rPr>
        <w:t>的物料）应尽量调查其生产过程；在无法获得实际生产过程数据的情况下，可采用背景数据，但需对背景数据来源及采用依据进行详细说明。未能调查的重要原辅料需在报告中解释和说明。</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背景数据库完整性：背景数据库一般至少包含一个国家或地区的数百种主要能源、基础原材料、化学品的开采、制造和运输过程，以保证背景数据库自身的完整性。</w:t>
      </w:r>
    </w:p>
    <w:p w:rsidR="000F506F" w:rsidRPr="00560388" w:rsidRDefault="000F506F" w:rsidP="000F506F">
      <w:pPr>
        <w:pStyle w:val="2"/>
        <w:rPr>
          <w:color w:val="auto"/>
        </w:rPr>
      </w:pPr>
      <w:r w:rsidRPr="00560388">
        <w:rPr>
          <w:rFonts w:hint="eastAsia"/>
          <w:color w:val="auto"/>
        </w:rPr>
        <w:t>7.3</w:t>
      </w:r>
      <w:r w:rsidR="005F6CE9" w:rsidRPr="00560388">
        <w:rPr>
          <w:rFonts w:hint="eastAsia"/>
          <w:color w:val="auto"/>
        </w:rPr>
        <w:t xml:space="preserve"> </w:t>
      </w:r>
      <w:r w:rsidR="00286715" w:rsidRPr="00560388">
        <w:rPr>
          <w:color w:val="auto"/>
        </w:rPr>
        <w:t>可靠性</w:t>
      </w:r>
    </w:p>
    <w:p w:rsidR="00286715" w:rsidRPr="00560388" w:rsidRDefault="00286715" w:rsidP="000F506F">
      <w:pPr>
        <w:ind w:firstLineChars="200" w:firstLine="420"/>
        <w:rPr>
          <w:rFonts w:cs="Times New Roman"/>
          <w:color w:val="auto"/>
        </w:rPr>
      </w:pPr>
      <w:r w:rsidRPr="00560388">
        <w:rPr>
          <w:rFonts w:cs="Times New Roman"/>
          <w:color w:val="auto"/>
        </w:rPr>
        <w:t>包括活动数据可靠性、背景数据可靠性、数据库可靠性</w:t>
      </w:r>
      <w:r w:rsidR="000F506F" w:rsidRPr="00560388">
        <w:rPr>
          <w:rFonts w:cs="Times New Roman" w:hint="eastAsia"/>
          <w:color w:val="auto"/>
        </w:rPr>
        <w:t>。</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活动数据可靠性：对于主要的原辅料消耗、能源消耗和运输数据应尽量采用企业实际生产记录数据；采用经验估算或文献调研所获取的数据应在报告中解释和说明。</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背景数据可靠性：重要物料和能耗的上游生产过程数据优先选择代表原产地国家、相同生产技术的公开基础数据库，数据的年限优先选择近年数据。在没有符合要求的背景数据的情况下，可以选择代表其他国家、代表其他技术的数据作为替代，并应在报告中解释和说明。</w:t>
      </w:r>
    </w:p>
    <w:p w:rsidR="00286715" w:rsidRPr="00560388" w:rsidRDefault="00286715" w:rsidP="000F506F">
      <w:pPr>
        <w:pStyle w:val="af"/>
        <w:ind w:firstLineChars="0" w:firstLine="0"/>
        <w:rPr>
          <w:rFonts w:eastAsia="宋体" w:cs="Times New Roman"/>
          <w:sz w:val="21"/>
          <w:szCs w:val="21"/>
        </w:rPr>
      </w:pPr>
      <w:r w:rsidRPr="00560388">
        <w:rPr>
          <w:rFonts w:eastAsia="宋体" w:cs="Times New Roman"/>
          <w:sz w:val="21"/>
          <w:szCs w:val="21"/>
        </w:rPr>
        <w:t>数据库可靠性：背景数据库需采用来自本国或本地区的统计数据、调查数据和文献资料，以反映该国家或地区的能源结构、生产系统特点和平均的生产技术水平。</w:t>
      </w:r>
    </w:p>
    <w:p w:rsidR="000F506F" w:rsidRPr="00560388" w:rsidRDefault="000F506F" w:rsidP="000F506F">
      <w:pPr>
        <w:pStyle w:val="2"/>
        <w:rPr>
          <w:color w:val="auto"/>
        </w:rPr>
      </w:pPr>
      <w:r w:rsidRPr="00560388">
        <w:rPr>
          <w:rFonts w:hint="eastAsia"/>
          <w:color w:val="auto"/>
        </w:rPr>
        <w:t>7.4</w:t>
      </w:r>
      <w:r w:rsidR="005F6CE9" w:rsidRPr="00560388">
        <w:rPr>
          <w:rFonts w:hint="eastAsia"/>
          <w:color w:val="auto"/>
        </w:rPr>
        <w:t xml:space="preserve"> </w:t>
      </w:r>
      <w:r w:rsidR="00286715" w:rsidRPr="00560388">
        <w:rPr>
          <w:color w:val="auto"/>
        </w:rPr>
        <w:t>一致性</w:t>
      </w:r>
    </w:p>
    <w:p w:rsidR="00286715" w:rsidRPr="00560388" w:rsidRDefault="00286715" w:rsidP="000F506F">
      <w:pPr>
        <w:ind w:firstLineChars="200" w:firstLine="420"/>
        <w:rPr>
          <w:rFonts w:cs="Times New Roman"/>
          <w:color w:val="auto"/>
        </w:rPr>
      </w:pPr>
      <w:r w:rsidRPr="00560388">
        <w:rPr>
          <w:rFonts w:cs="Times New Roman"/>
          <w:color w:val="auto"/>
        </w:rPr>
        <w:t>所有活动数据（包括每个过程消耗与排放数据）应采用一致的统计标准，即基于相同产品产出、相同过程边界、相同数据统计期。若存在不一致的情况，应在报告中解释和说明。</w:t>
      </w:r>
    </w:p>
    <w:p w:rsidR="008838F1" w:rsidRPr="00560388" w:rsidRDefault="00824025" w:rsidP="00BF3B0B">
      <w:pPr>
        <w:pStyle w:val="1"/>
        <w:rPr>
          <w:color w:val="auto"/>
        </w:rPr>
      </w:pPr>
      <w:bookmarkStart w:id="24" w:name="_Toc145337176"/>
      <w:r w:rsidRPr="00560388">
        <w:rPr>
          <w:color w:val="auto"/>
        </w:rPr>
        <w:t>8</w:t>
      </w:r>
      <w:r w:rsidRPr="00560388">
        <w:rPr>
          <w:color w:val="auto"/>
        </w:rPr>
        <w:t>取舍准则</w:t>
      </w:r>
      <w:bookmarkEnd w:id="24"/>
    </w:p>
    <w:p w:rsidR="000F034F" w:rsidRPr="00560388" w:rsidRDefault="000F034F" w:rsidP="000F034F">
      <w:pPr>
        <w:pStyle w:val="a0"/>
        <w:ind w:firstLine="420"/>
        <w:rPr>
          <w:color w:val="auto"/>
        </w:rPr>
      </w:pPr>
      <w:r w:rsidRPr="00560388">
        <w:rPr>
          <w:rFonts w:hint="eastAsia"/>
          <w:color w:val="auto"/>
        </w:rPr>
        <w:t>在确定系统边界的基础上，对于最终评价结果影响不大的因素，可以忽略，从而简化数据收集和评价过程，本规范数据取舍准则如下：</w:t>
      </w:r>
      <w:bookmarkStart w:id="25" w:name="2.2.3_系统边界"/>
      <w:bookmarkStart w:id="26" w:name="_Toc145337177"/>
      <w:bookmarkEnd w:id="25"/>
    </w:p>
    <w:p w:rsidR="000F034F" w:rsidRPr="00560388" w:rsidRDefault="000F034F" w:rsidP="000F034F">
      <w:pPr>
        <w:pStyle w:val="a0"/>
        <w:ind w:firstLine="420"/>
        <w:rPr>
          <w:color w:val="auto"/>
        </w:rPr>
      </w:pPr>
      <w:r w:rsidRPr="00560388">
        <w:rPr>
          <w:color w:val="auto"/>
        </w:rPr>
        <w:t>1.</w:t>
      </w:r>
      <w:r w:rsidRPr="00560388">
        <w:rPr>
          <w:rFonts w:ascii="宋体" w:hAnsi="宋体" w:hint="eastAsia"/>
          <w:color w:val="auto"/>
        </w:rPr>
        <w:t>不能将对产品碳足迹有实质性贡献的温室气体的排放与清除排除在外。温室气体排放或清除量小于所评价产品温室气体总排放或清除估测值</w:t>
      </w:r>
      <w:r w:rsidRPr="00560388">
        <w:rPr>
          <w:color w:val="auto"/>
        </w:rPr>
        <w:t>1%</w:t>
      </w:r>
      <w:r w:rsidRPr="00560388">
        <w:rPr>
          <w:rFonts w:ascii="宋体" w:hAnsi="宋体" w:hint="eastAsia"/>
          <w:color w:val="auto"/>
        </w:rPr>
        <w:t>的可予以舍去，但累计不应超过</w:t>
      </w:r>
      <w:r w:rsidRPr="00560388">
        <w:rPr>
          <w:color w:val="auto"/>
        </w:rPr>
        <w:t>5%</w:t>
      </w:r>
      <w:r w:rsidRPr="00560388">
        <w:rPr>
          <w:rFonts w:ascii="宋体" w:hAnsi="宋体" w:hint="eastAsia"/>
          <w:color w:val="auto"/>
        </w:rPr>
        <w:t>。</w:t>
      </w:r>
    </w:p>
    <w:p w:rsidR="000F034F" w:rsidRPr="00560388" w:rsidRDefault="000F034F" w:rsidP="000F034F">
      <w:pPr>
        <w:ind w:firstLineChars="200" w:firstLine="420"/>
        <w:rPr>
          <w:rFonts w:ascii="宋体" w:hAnsi="宋体" w:cs="Times New Roman"/>
          <w:color w:val="auto"/>
        </w:rPr>
      </w:pPr>
      <w:r w:rsidRPr="00560388">
        <w:rPr>
          <w:rFonts w:ascii="宋体" w:hAnsi="宋体" w:cs="Times New Roman"/>
          <w:color w:val="auto"/>
        </w:rPr>
        <w:t>2.</w:t>
      </w:r>
      <w:r w:rsidRPr="00560388">
        <w:rPr>
          <w:rFonts w:ascii="宋体" w:hAnsi="宋体" w:cs="Times New Roman" w:hint="eastAsia"/>
          <w:color w:val="auto"/>
        </w:rPr>
        <w:t>取舍准则不适用于有毒有害物质，产品碳足迹评价应包含所有有毒有害的材料和物质。</w:t>
      </w:r>
    </w:p>
    <w:p w:rsidR="000F034F" w:rsidRPr="00560388" w:rsidRDefault="000F034F" w:rsidP="000F034F">
      <w:pPr>
        <w:ind w:firstLineChars="200" w:firstLine="420"/>
        <w:rPr>
          <w:rFonts w:ascii="宋体" w:hAnsi="宋体" w:cs="Times New Roman"/>
          <w:color w:val="auto"/>
        </w:rPr>
      </w:pPr>
      <w:r w:rsidRPr="00560388">
        <w:rPr>
          <w:rFonts w:ascii="宋体" w:hAnsi="宋体" w:cs="Times New Roman"/>
          <w:color w:val="auto"/>
        </w:rPr>
        <w:t>3.</w:t>
      </w:r>
      <w:r w:rsidRPr="00560388">
        <w:rPr>
          <w:rFonts w:ascii="宋体" w:hAnsi="宋体" w:cs="Times New Roman" w:hint="eastAsia"/>
          <w:color w:val="auto"/>
        </w:rPr>
        <w:t>舍去的温室气体排放与清除应有书面记录。所选择的取舍准则对评价结果产生的影响应在评价报告中做出解释。</w:t>
      </w:r>
    </w:p>
    <w:p w:rsidR="001E6487" w:rsidRPr="00560388" w:rsidRDefault="00B46945" w:rsidP="000F034F">
      <w:pPr>
        <w:pStyle w:val="1"/>
        <w:rPr>
          <w:color w:val="auto"/>
        </w:rPr>
      </w:pPr>
      <w:r w:rsidRPr="00560388">
        <w:rPr>
          <w:rFonts w:hint="eastAsia"/>
          <w:color w:val="auto"/>
        </w:rPr>
        <w:t>9</w:t>
      </w:r>
      <w:r w:rsidR="001E6487" w:rsidRPr="00560388">
        <w:rPr>
          <w:rFonts w:ascii="宋体" w:eastAsia="宋体" w:hAnsi="宋体" w:cs="宋体" w:hint="eastAsia"/>
          <w:color w:val="auto"/>
        </w:rPr>
        <w:t>数据抽样</w:t>
      </w:r>
      <w:bookmarkEnd w:id="26"/>
    </w:p>
    <w:p w:rsidR="00603738" w:rsidRPr="00560388" w:rsidRDefault="00603738" w:rsidP="00603738">
      <w:pPr>
        <w:pStyle w:val="a0"/>
        <w:ind w:firstLine="420"/>
        <w:rPr>
          <w:color w:val="auto"/>
        </w:rPr>
      </w:pPr>
      <w:r w:rsidRPr="00560388">
        <w:rPr>
          <w:rFonts w:hint="eastAsia"/>
          <w:color w:val="auto"/>
        </w:rPr>
        <w:t>9.1</w:t>
      </w:r>
      <w:r w:rsidR="005F6CE9" w:rsidRPr="00560388">
        <w:rPr>
          <w:rFonts w:hint="eastAsia"/>
          <w:color w:val="auto"/>
        </w:rPr>
        <w:t xml:space="preserve"> </w:t>
      </w:r>
      <w:r w:rsidRPr="00560388">
        <w:rPr>
          <w:rFonts w:ascii="宋体" w:hAnsi="宋体" w:cs="宋体" w:hint="eastAsia"/>
          <w:color w:val="auto"/>
        </w:rPr>
        <w:t>若单元过程的输入数据来自多个源头，</w:t>
      </w:r>
      <w:r w:rsidR="00587B3E" w:rsidRPr="00560388">
        <w:rPr>
          <w:rFonts w:ascii="宋体" w:hAnsi="宋体" w:cs="宋体" w:hint="eastAsia"/>
          <w:color w:val="auto"/>
        </w:rPr>
        <w:t>宜收集所有源头的输入数据。</w:t>
      </w:r>
      <w:r w:rsidR="00154031" w:rsidRPr="00560388">
        <w:rPr>
          <w:rFonts w:ascii="宋体" w:hAnsi="宋体" w:cs="宋体" w:hint="eastAsia"/>
          <w:color w:val="auto"/>
        </w:rPr>
        <w:t>若收集所有来源的输入数据存在困难，</w:t>
      </w:r>
      <w:r w:rsidRPr="00560388">
        <w:rPr>
          <w:rFonts w:ascii="宋体" w:hAnsi="宋体" w:cs="宋体" w:hint="eastAsia"/>
          <w:color w:val="auto"/>
        </w:rPr>
        <w:t>宜选择具有代表性的数据样本进行温室气体排放与清除数据的收集。抽样数据应满足</w:t>
      </w:r>
      <w:r w:rsidRPr="00560388">
        <w:rPr>
          <w:rFonts w:hint="eastAsia"/>
          <w:color w:val="auto"/>
        </w:rPr>
        <w:t>7</w:t>
      </w:r>
      <w:r w:rsidRPr="00560388">
        <w:rPr>
          <w:rFonts w:ascii="宋体" w:hAnsi="宋体" w:cs="宋体" w:hint="eastAsia"/>
          <w:color w:val="auto"/>
        </w:rPr>
        <w:t>规定的数据质量要求。</w:t>
      </w:r>
    </w:p>
    <w:p w:rsidR="00603738" w:rsidRPr="00560388" w:rsidRDefault="00603738" w:rsidP="00603738">
      <w:pPr>
        <w:pStyle w:val="a0"/>
        <w:ind w:firstLine="420"/>
        <w:rPr>
          <w:color w:val="auto"/>
        </w:rPr>
      </w:pPr>
      <w:r w:rsidRPr="00560388">
        <w:rPr>
          <w:rFonts w:hint="eastAsia"/>
          <w:color w:val="auto"/>
        </w:rPr>
        <w:t>9.2</w:t>
      </w:r>
      <w:r w:rsidR="005F6CE9" w:rsidRPr="00560388">
        <w:rPr>
          <w:rFonts w:hint="eastAsia"/>
          <w:color w:val="auto"/>
        </w:rPr>
        <w:t xml:space="preserve"> </w:t>
      </w:r>
      <w:r w:rsidRPr="00560388">
        <w:rPr>
          <w:rFonts w:ascii="宋体" w:hAnsi="宋体" w:cs="宋体" w:hint="eastAsia"/>
          <w:color w:val="auto"/>
        </w:rPr>
        <w:t>若单一原材料来自多个供应商时，宜收集所有供应商的初级数据。若收集所有初级数据存在困难，则宜收集供应原材料数量</w:t>
      </w:r>
      <w:r w:rsidRPr="00560388">
        <w:rPr>
          <w:color w:val="auto"/>
        </w:rPr>
        <w:t>50%</w:t>
      </w:r>
      <w:r w:rsidRPr="00560388">
        <w:rPr>
          <w:rFonts w:ascii="宋体" w:hAnsi="宋体" w:cs="宋体" w:hint="eastAsia"/>
          <w:color w:val="auto"/>
        </w:rPr>
        <w:t>以上的或具有代表性的供应商的初级数据，其加权平均值可作为无法取得数据的供应商的次级数据。</w:t>
      </w:r>
    </w:p>
    <w:p w:rsidR="001E6487" w:rsidRPr="00560388" w:rsidRDefault="00603738" w:rsidP="00603738">
      <w:pPr>
        <w:pStyle w:val="a0"/>
        <w:ind w:firstLine="420"/>
        <w:rPr>
          <w:color w:val="auto"/>
        </w:rPr>
      </w:pPr>
      <w:r w:rsidRPr="00560388">
        <w:rPr>
          <w:rFonts w:hint="eastAsia"/>
          <w:color w:val="auto"/>
        </w:rPr>
        <w:t>9.3</w:t>
      </w:r>
      <w:r w:rsidR="005F6CE9" w:rsidRPr="00560388">
        <w:rPr>
          <w:rFonts w:hint="eastAsia"/>
          <w:color w:val="auto"/>
        </w:rPr>
        <w:t xml:space="preserve"> </w:t>
      </w:r>
      <w:r w:rsidRPr="00560388">
        <w:rPr>
          <w:rFonts w:ascii="宋体" w:hAnsi="宋体" w:cs="宋体" w:hint="eastAsia"/>
          <w:color w:val="auto"/>
        </w:rPr>
        <w:t>若产品运输路线不止一条，宜收集所有路线的初级数据。若收集所有初级数据存在困难，则宜收集销售量占总销售量</w:t>
      </w:r>
      <w:r w:rsidRPr="00560388">
        <w:rPr>
          <w:color w:val="auto"/>
        </w:rPr>
        <w:t>50%</w:t>
      </w:r>
      <w:r w:rsidRPr="00560388">
        <w:rPr>
          <w:rFonts w:ascii="宋体" w:hAnsi="宋体" w:cs="宋体" w:hint="eastAsia"/>
          <w:color w:val="auto"/>
        </w:rPr>
        <w:t>以上的或具有代表性的主要销售点的运输路线，其加权平均值可作为无法取得数据的路线的次级数据。</w:t>
      </w:r>
    </w:p>
    <w:p w:rsidR="00B46945" w:rsidRPr="00560388" w:rsidRDefault="00B46945" w:rsidP="004E0066">
      <w:pPr>
        <w:pStyle w:val="1"/>
        <w:rPr>
          <w:color w:val="auto"/>
        </w:rPr>
      </w:pPr>
      <w:bookmarkStart w:id="27" w:name="_Toc145337178"/>
      <w:r w:rsidRPr="00560388">
        <w:rPr>
          <w:rFonts w:hint="eastAsia"/>
          <w:color w:val="auto"/>
        </w:rPr>
        <w:lastRenderedPageBreak/>
        <w:t>10</w:t>
      </w:r>
      <w:r w:rsidRPr="00560388">
        <w:rPr>
          <w:rFonts w:ascii="宋体" w:hAnsi="宋体" w:cs="宋体" w:hint="eastAsia"/>
          <w:color w:val="auto"/>
        </w:rPr>
        <w:t>数据收集</w:t>
      </w:r>
      <w:bookmarkEnd w:id="27"/>
    </w:p>
    <w:p w:rsidR="00B46945" w:rsidRPr="00560388" w:rsidRDefault="00B46945" w:rsidP="0041409A">
      <w:pPr>
        <w:pStyle w:val="2"/>
        <w:rPr>
          <w:color w:val="auto"/>
        </w:rPr>
      </w:pPr>
      <w:r w:rsidRPr="00560388">
        <w:rPr>
          <w:rFonts w:hint="eastAsia"/>
          <w:color w:val="auto"/>
        </w:rPr>
        <w:t xml:space="preserve">10.1 </w:t>
      </w:r>
      <w:r w:rsidRPr="00560388">
        <w:rPr>
          <w:rFonts w:hint="eastAsia"/>
          <w:color w:val="auto"/>
        </w:rPr>
        <w:t>原材料获取</w:t>
      </w:r>
      <w:r w:rsidR="00B54618" w:rsidRPr="00560388">
        <w:rPr>
          <w:rFonts w:hint="eastAsia"/>
          <w:color w:val="auto"/>
        </w:rPr>
        <w:t>与运输</w:t>
      </w:r>
      <w:r w:rsidRPr="00560388">
        <w:rPr>
          <w:rFonts w:hint="eastAsia"/>
          <w:color w:val="auto"/>
        </w:rPr>
        <w:t>阶段</w:t>
      </w:r>
    </w:p>
    <w:p w:rsidR="001E57AC" w:rsidRPr="00560388" w:rsidRDefault="007D5066" w:rsidP="0041409A">
      <w:pPr>
        <w:pStyle w:val="3"/>
        <w:rPr>
          <w:color w:val="auto"/>
        </w:rPr>
      </w:pPr>
      <w:r w:rsidRPr="00560388">
        <w:rPr>
          <w:rFonts w:hint="eastAsia"/>
          <w:color w:val="auto"/>
        </w:rPr>
        <w:t>10.1.1</w:t>
      </w:r>
      <w:r w:rsidR="005F6CE9" w:rsidRPr="00560388">
        <w:rPr>
          <w:rFonts w:hint="eastAsia"/>
          <w:color w:val="auto"/>
        </w:rPr>
        <w:t xml:space="preserve"> </w:t>
      </w:r>
      <w:r w:rsidR="001E57AC" w:rsidRPr="00560388">
        <w:rPr>
          <w:rFonts w:hint="eastAsia"/>
          <w:color w:val="auto"/>
        </w:rPr>
        <w:t>以下项目应收集初级数据：</w:t>
      </w:r>
    </w:p>
    <w:p w:rsidR="007D5066" w:rsidRPr="00560388" w:rsidRDefault="001E57AC" w:rsidP="00603738">
      <w:pPr>
        <w:pStyle w:val="a0"/>
        <w:ind w:firstLineChars="0" w:firstLine="0"/>
        <w:rPr>
          <w:color w:val="auto"/>
        </w:rPr>
      </w:pPr>
      <w:r w:rsidRPr="00560388">
        <w:rPr>
          <w:rFonts w:hint="eastAsia"/>
          <w:color w:val="auto"/>
        </w:rPr>
        <w:t>（</w:t>
      </w:r>
      <w:r w:rsidRPr="00560388">
        <w:rPr>
          <w:rFonts w:hint="eastAsia"/>
          <w:color w:val="auto"/>
        </w:rPr>
        <w:t>1</w:t>
      </w:r>
      <w:r w:rsidRPr="00560388">
        <w:rPr>
          <w:rFonts w:hint="eastAsia"/>
          <w:color w:val="auto"/>
        </w:rPr>
        <w:t>）</w:t>
      </w:r>
      <w:r w:rsidR="007D5066" w:rsidRPr="00560388">
        <w:rPr>
          <w:rFonts w:hint="eastAsia"/>
          <w:color w:val="auto"/>
        </w:rPr>
        <w:t>原辅材料、标签、包装材料等生产数据：</w:t>
      </w:r>
    </w:p>
    <w:p w:rsidR="00031DEA" w:rsidRPr="00560388" w:rsidRDefault="00031DEA" w:rsidP="00031DEA">
      <w:pPr>
        <w:pStyle w:val="a0"/>
        <w:ind w:firstLine="420"/>
        <w:rPr>
          <w:color w:val="auto"/>
        </w:rPr>
      </w:pPr>
      <w:r w:rsidRPr="00560388">
        <w:rPr>
          <w:rFonts w:hint="eastAsia"/>
          <w:color w:val="auto"/>
        </w:rPr>
        <w:t>a</w:t>
      </w:r>
      <w:r w:rsidRPr="00560388">
        <w:rPr>
          <w:rFonts w:hint="eastAsia"/>
          <w:color w:val="auto"/>
        </w:rPr>
        <w:t>）</w:t>
      </w:r>
      <w:r w:rsidR="00B54618" w:rsidRPr="00560388">
        <w:rPr>
          <w:rFonts w:hint="eastAsia"/>
          <w:color w:val="auto"/>
        </w:rPr>
        <w:t>各</w:t>
      </w:r>
      <w:r w:rsidR="00A01096" w:rsidRPr="00560388">
        <w:rPr>
          <w:rFonts w:hint="eastAsia"/>
          <w:color w:val="auto"/>
        </w:rPr>
        <w:t>原辅材料、标签、包装</w:t>
      </w:r>
      <w:r w:rsidR="00E30F75" w:rsidRPr="00560388">
        <w:rPr>
          <w:rFonts w:hint="eastAsia"/>
          <w:color w:val="auto"/>
        </w:rPr>
        <w:t>材料</w:t>
      </w:r>
      <w:r w:rsidR="00B54618" w:rsidRPr="00560388">
        <w:rPr>
          <w:rFonts w:hint="eastAsia"/>
          <w:color w:val="auto"/>
        </w:rPr>
        <w:t>生产所用</w:t>
      </w:r>
      <w:r w:rsidR="00A01096" w:rsidRPr="00560388">
        <w:rPr>
          <w:rFonts w:hint="eastAsia"/>
          <w:color w:val="auto"/>
        </w:rPr>
        <w:t>的</w:t>
      </w:r>
      <w:r w:rsidR="00B54618" w:rsidRPr="00560388">
        <w:rPr>
          <w:rFonts w:hint="eastAsia"/>
          <w:color w:val="auto"/>
        </w:rPr>
        <w:t>材料</w:t>
      </w:r>
      <w:r w:rsidRPr="00560388">
        <w:rPr>
          <w:rFonts w:hint="eastAsia"/>
          <w:color w:val="auto"/>
        </w:rPr>
        <w:t>消耗量；</w:t>
      </w:r>
    </w:p>
    <w:p w:rsidR="00031DEA" w:rsidRPr="00560388" w:rsidRDefault="00031DEA" w:rsidP="00031DEA">
      <w:pPr>
        <w:pStyle w:val="a0"/>
        <w:ind w:firstLine="420"/>
        <w:rPr>
          <w:color w:val="auto"/>
        </w:rPr>
      </w:pPr>
      <w:r w:rsidRPr="00560388">
        <w:rPr>
          <w:rFonts w:hint="eastAsia"/>
          <w:color w:val="auto"/>
        </w:rPr>
        <w:t>b</w:t>
      </w:r>
      <w:r w:rsidRPr="00560388">
        <w:rPr>
          <w:rFonts w:hint="eastAsia"/>
          <w:color w:val="auto"/>
        </w:rPr>
        <w:t>）</w:t>
      </w:r>
      <w:r w:rsidR="00417B36" w:rsidRPr="00560388">
        <w:rPr>
          <w:rFonts w:hint="eastAsia"/>
          <w:color w:val="auto"/>
        </w:rPr>
        <w:t>各</w:t>
      </w:r>
      <w:r w:rsidR="00A01096" w:rsidRPr="00560388">
        <w:rPr>
          <w:rFonts w:hint="eastAsia"/>
          <w:color w:val="auto"/>
        </w:rPr>
        <w:t>原辅材料、标签、包装</w:t>
      </w:r>
      <w:r w:rsidR="00E30F75" w:rsidRPr="00560388">
        <w:rPr>
          <w:rFonts w:hint="eastAsia"/>
          <w:color w:val="auto"/>
        </w:rPr>
        <w:t>材料</w:t>
      </w:r>
      <w:r w:rsidR="00417B36" w:rsidRPr="00560388">
        <w:rPr>
          <w:rFonts w:hint="eastAsia"/>
          <w:color w:val="auto"/>
        </w:rPr>
        <w:t>生产所用</w:t>
      </w:r>
      <w:r w:rsidRPr="00560388">
        <w:rPr>
          <w:rFonts w:hint="eastAsia"/>
          <w:color w:val="auto"/>
        </w:rPr>
        <w:t>电力、燃料、</w:t>
      </w:r>
      <w:r w:rsidR="00947594" w:rsidRPr="00560388">
        <w:rPr>
          <w:rFonts w:hint="eastAsia"/>
          <w:color w:val="auto"/>
        </w:rPr>
        <w:t>热力</w:t>
      </w:r>
      <w:r w:rsidRPr="00560388">
        <w:rPr>
          <w:rFonts w:hint="eastAsia"/>
          <w:color w:val="auto"/>
        </w:rPr>
        <w:t>、</w:t>
      </w:r>
      <w:r w:rsidR="000F506F" w:rsidRPr="00560388">
        <w:rPr>
          <w:rFonts w:hint="eastAsia"/>
          <w:color w:val="auto"/>
        </w:rPr>
        <w:t>工业</w:t>
      </w:r>
      <w:r w:rsidRPr="00560388">
        <w:rPr>
          <w:rFonts w:hint="eastAsia"/>
          <w:color w:val="auto"/>
        </w:rPr>
        <w:t>水等能源资源消耗量；</w:t>
      </w:r>
    </w:p>
    <w:p w:rsidR="00E30F75" w:rsidRPr="00560388" w:rsidRDefault="000F506F" w:rsidP="00031DEA">
      <w:pPr>
        <w:pStyle w:val="a0"/>
        <w:ind w:firstLine="420"/>
        <w:rPr>
          <w:color w:val="auto"/>
        </w:rPr>
      </w:pPr>
      <w:r w:rsidRPr="00560388">
        <w:rPr>
          <w:rFonts w:hint="eastAsia"/>
          <w:color w:val="auto"/>
        </w:rPr>
        <w:t>c</w:t>
      </w:r>
      <w:r w:rsidR="00031DEA" w:rsidRPr="00560388">
        <w:rPr>
          <w:rFonts w:hint="eastAsia"/>
          <w:color w:val="auto"/>
        </w:rPr>
        <w:t>）</w:t>
      </w:r>
      <w:r w:rsidR="00B54618" w:rsidRPr="00560388">
        <w:rPr>
          <w:rFonts w:hint="eastAsia"/>
          <w:color w:val="auto"/>
        </w:rPr>
        <w:t>原辅材料、标签、包装材料等</w:t>
      </w:r>
      <w:r w:rsidR="00031DEA" w:rsidRPr="00560388">
        <w:rPr>
          <w:rFonts w:hint="eastAsia"/>
          <w:color w:val="auto"/>
        </w:rPr>
        <w:t>产量</w:t>
      </w:r>
      <w:r w:rsidR="00E30F75" w:rsidRPr="00560388">
        <w:rPr>
          <w:rFonts w:hint="eastAsia"/>
          <w:color w:val="auto"/>
        </w:rPr>
        <w:t>；</w:t>
      </w:r>
    </w:p>
    <w:p w:rsidR="00031DEA" w:rsidRPr="00560388" w:rsidRDefault="00E30F75" w:rsidP="00031DEA">
      <w:pPr>
        <w:pStyle w:val="a0"/>
        <w:ind w:firstLine="420"/>
        <w:rPr>
          <w:color w:val="auto"/>
        </w:rPr>
      </w:pPr>
      <w:r w:rsidRPr="00560388">
        <w:rPr>
          <w:rFonts w:hint="eastAsia"/>
          <w:color w:val="auto"/>
        </w:rPr>
        <w:t>d</w:t>
      </w:r>
      <w:r w:rsidRPr="00560388">
        <w:rPr>
          <w:rFonts w:hint="eastAsia"/>
          <w:color w:val="auto"/>
        </w:rPr>
        <w:t>）</w:t>
      </w:r>
      <w:r w:rsidR="00A01096" w:rsidRPr="00560388">
        <w:rPr>
          <w:rFonts w:hint="eastAsia"/>
          <w:color w:val="auto"/>
        </w:rPr>
        <w:t>生产各原辅材料、标签、包装材料等过程中，</w:t>
      </w:r>
      <w:r w:rsidRPr="00560388">
        <w:rPr>
          <w:rFonts w:hint="eastAsia"/>
          <w:color w:val="auto"/>
        </w:rPr>
        <w:t>废弃物、废水</w:t>
      </w:r>
      <w:r w:rsidR="00A01096" w:rsidRPr="00560388">
        <w:rPr>
          <w:rFonts w:hint="eastAsia"/>
          <w:color w:val="auto"/>
        </w:rPr>
        <w:t>、废气</w:t>
      </w:r>
      <w:r w:rsidRPr="00560388">
        <w:rPr>
          <w:rFonts w:hint="eastAsia"/>
          <w:color w:val="auto"/>
        </w:rPr>
        <w:t>的</w:t>
      </w:r>
      <w:r w:rsidR="00A01096" w:rsidRPr="00560388">
        <w:rPr>
          <w:rFonts w:hint="eastAsia"/>
          <w:color w:val="auto"/>
        </w:rPr>
        <w:t>产生</w:t>
      </w:r>
      <w:r w:rsidRPr="00560388">
        <w:rPr>
          <w:rFonts w:hint="eastAsia"/>
          <w:color w:val="auto"/>
        </w:rPr>
        <w:t>量。</w:t>
      </w:r>
    </w:p>
    <w:p w:rsidR="007D5066" w:rsidRPr="00560388" w:rsidRDefault="001E57AC" w:rsidP="00603738">
      <w:pPr>
        <w:pStyle w:val="a0"/>
        <w:ind w:firstLineChars="0" w:firstLine="0"/>
        <w:rPr>
          <w:color w:val="auto"/>
        </w:rPr>
      </w:pPr>
      <w:r w:rsidRPr="00560388">
        <w:rPr>
          <w:rFonts w:hint="eastAsia"/>
          <w:color w:val="auto"/>
        </w:rPr>
        <w:t>（</w:t>
      </w:r>
      <w:r w:rsidRPr="00560388">
        <w:rPr>
          <w:rFonts w:hint="eastAsia"/>
          <w:color w:val="auto"/>
        </w:rPr>
        <w:t>2</w:t>
      </w:r>
      <w:r w:rsidRPr="00560388">
        <w:rPr>
          <w:rFonts w:hint="eastAsia"/>
          <w:color w:val="auto"/>
        </w:rPr>
        <w:t>）</w:t>
      </w:r>
      <w:r w:rsidR="007D5066" w:rsidRPr="00560388">
        <w:rPr>
          <w:rFonts w:hint="eastAsia"/>
          <w:color w:val="auto"/>
        </w:rPr>
        <w:t>原辅材料、标签、包装材料等的运输相关数据：</w:t>
      </w:r>
    </w:p>
    <w:p w:rsidR="007D5066" w:rsidRPr="00560388" w:rsidRDefault="007D5066" w:rsidP="007D5066">
      <w:pPr>
        <w:pStyle w:val="a0"/>
        <w:ind w:firstLine="420"/>
        <w:rPr>
          <w:color w:val="auto"/>
        </w:rPr>
      </w:pPr>
      <w:r w:rsidRPr="00560388">
        <w:rPr>
          <w:rFonts w:hint="eastAsia"/>
          <w:color w:val="auto"/>
        </w:rPr>
        <w:t>a</w:t>
      </w:r>
      <w:r w:rsidRPr="00560388">
        <w:rPr>
          <w:rFonts w:hint="eastAsia"/>
          <w:color w:val="auto"/>
        </w:rPr>
        <w:t>）每种材料的运输方式和运输重量；</w:t>
      </w:r>
    </w:p>
    <w:p w:rsidR="007D5066" w:rsidRPr="00560388" w:rsidRDefault="007D5066" w:rsidP="007D5066">
      <w:pPr>
        <w:pStyle w:val="a0"/>
        <w:ind w:firstLine="420"/>
        <w:rPr>
          <w:color w:val="auto"/>
        </w:rPr>
      </w:pPr>
      <w:r w:rsidRPr="00560388">
        <w:rPr>
          <w:rFonts w:hint="eastAsia"/>
          <w:color w:val="auto"/>
        </w:rPr>
        <w:t>b</w:t>
      </w:r>
      <w:r w:rsidRPr="00560388">
        <w:rPr>
          <w:rFonts w:hint="eastAsia"/>
          <w:color w:val="auto"/>
        </w:rPr>
        <w:t>）每种</w:t>
      </w:r>
      <w:r w:rsidR="00E30F75" w:rsidRPr="00560388">
        <w:rPr>
          <w:rFonts w:hint="eastAsia"/>
          <w:color w:val="auto"/>
        </w:rPr>
        <w:t>材料每种方式</w:t>
      </w:r>
      <w:r w:rsidRPr="00560388">
        <w:rPr>
          <w:rFonts w:hint="eastAsia"/>
          <w:color w:val="auto"/>
        </w:rPr>
        <w:t>对应的能源消耗量；</w:t>
      </w:r>
      <w:r w:rsidR="00E75E65" w:rsidRPr="00560388">
        <w:rPr>
          <w:rFonts w:hint="eastAsia"/>
          <w:color w:val="auto"/>
        </w:rPr>
        <w:t>或其它可计算获得能源消耗量的数据</w:t>
      </w:r>
      <w:r w:rsidR="00A01096" w:rsidRPr="00560388">
        <w:rPr>
          <w:rFonts w:hint="eastAsia"/>
          <w:color w:val="auto"/>
        </w:rPr>
        <w:t>，如</w:t>
      </w:r>
      <w:r w:rsidR="00E75E65" w:rsidRPr="00560388">
        <w:rPr>
          <w:rFonts w:hint="eastAsia"/>
          <w:color w:val="auto"/>
        </w:rPr>
        <w:t>单位距离能源消耗量和运输距离、运输费用和能源单价等</w:t>
      </w:r>
      <w:r w:rsidR="00A01096" w:rsidRPr="00560388">
        <w:rPr>
          <w:rFonts w:hint="eastAsia"/>
          <w:color w:val="auto"/>
        </w:rPr>
        <w:t>。</w:t>
      </w:r>
    </w:p>
    <w:p w:rsidR="007D5066" w:rsidRPr="00560388" w:rsidRDefault="007D5066" w:rsidP="007D5066">
      <w:pPr>
        <w:pStyle w:val="a0"/>
        <w:ind w:firstLine="420"/>
        <w:rPr>
          <w:color w:val="auto"/>
        </w:rPr>
      </w:pPr>
      <w:r w:rsidRPr="00560388">
        <w:rPr>
          <w:rFonts w:hint="eastAsia"/>
          <w:color w:val="auto"/>
        </w:rPr>
        <w:t>c</w:t>
      </w:r>
      <w:r w:rsidRPr="00560388">
        <w:rPr>
          <w:rFonts w:hint="eastAsia"/>
          <w:color w:val="auto"/>
        </w:rPr>
        <w:t>）每种运输方式的吨公里数</w:t>
      </w:r>
      <w:r w:rsidR="00E30F75" w:rsidRPr="00560388">
        <w:rPr>
          <w:rFonts w:hint="eastAsia"/>
          <w:color w:val="auto"/>
        </w:rPr>
        <w:t>。</w:t>
      </w:r>
    </w:p>
    <w:p w:rsidR="001E57AC" w:rsidRPr="00560388" w:rsidRDefault="001E57AC" w:rsidP="00E30F75">
      <w:pPr>
        <w:pStyle w:val="3"/>
        <w:rPr>
          <w:color w:val="auto"/>
        </w:rPr>
      </w:pPr>
      <w:r w:rsidRPr="00560388">
        <w:rPr>
          <w:rFonts w:hint="eastAsia"/>
          <w:color w:val="auto"/>
        </w:rPr>
        <w:t>10.1.</w:t>
      </w:r>
      <w:r w:rsidR="0041409A" w:rsidRPr="00560388">
        <w:rPr>
          <w:rFonts w:hint="eastAsia"/>
          <w:color w:val="auto"/>
        </w:rPr>
        <w:t>2</w:t>
      </w:r>
      <w:r w:rsidR="005F6CE9" w:rsidRPr="00560388">
        <w:rPr>
          <w:rFonts w:hint="eastAsia"/>
          <w:color w:val="auto"/>
        </w:rPr>
        <w:t xml:space="preserve"> </w:t>
      </w:r>
      <w:r w:rsidRPr="00560388">
        <w:rPr>
          <w:rFonts w:hint="eastAsia"/>
          <w:color w:val="auto"/>
        </w:rPr>
        <w:t>以下项目可收集次级数据：</w:t>
      </w:r>
    </w:p>
    <w:p w:rsidR="001E57AC" w:rsidRPr="00560388" w:rsidRDefault="001E57AC" w:rsidP="001E57AC">
      <w:pPr>
        <w:pStyle w:val="a0"/>
        <w:ind w:firstLine="420"/>
        <w:rPr>
          <w:color w:val="auto"/>
        </w:rPr>
      </w:pPr>
      <w:r w:rsidRPr="00560388">
        <w:rPr>
          <w:color w:val="auto"/>
        </w:rPr>
        <w:t>a</w:t>
      </w:r>
      <w:r w:rsidRPr="00560388">
        <w:rPr>
          <w:rFonts w:ascii="宋体" w:hAnsi="宋体" w:cs="宋体" w:hint="eastAsia"/>
          <w:color w:val="auto"/>
        </w:rPr>
        <w:t>）</w:t>
      </w:r>
      <w:r w:rsidR="00B54618" w:rsidRPr="00560388">
        <w:rPr>
          <w:rFonts w:hint="eastAsia"/>
          <w:color w:val="auto"/>
        </w:rPr>
        <w:t>原辅材料、标签、包装材料等</w:t>
      </w:r>
      <w:r w:rsidRPr="00560388">
        <w:rPr>
          <w:rFonts w:ascii="宋体" w:hAnsi="宋体" w:cs="宋体" w:hint="eastAsia"/>
          <w:color w:val="auto"/>
        </w:rPr>
        <w:t>生产与运输相关的温室气体排放与清除因子；</w:t>
      </w:r>
    </w:p>
    <w:p w:rsidR="00E30F75" w:rsidRPr="00560388" w:rsidRDefault="001E57AC" w:rsidP="001E57AC">
      <w:pPr>
        <w:pStyle w:val="a0"/>
        <w:ind w:firstLine="420"/>
        <w:rPr>
          <w:rFonts w:ascii="宋体" w:hAnsi="宋体" w:cs="宋体"/>
          <w:color w:val="auto"/>
        </w:rPr>
      </w:pPr>
      <w:r w:rsidRPr="00560388">
        <w:rPr>
          <w:color w:val="auto"/>
        </w:rPr>
        <w:t>b</w:t>
      </w:r>
      <w:r w:rsidRPr="00560388">
        <w:rPr>
          <w:rFonts w:ascii="宋体" w:hAnsi="宋体" w:cs="宋体" w:hint="eastAsia"/>
          <w:color w:val="auto"/>
        </w:rPr>
        <w:t>）能源、水的开采生产、消耗与输送相关的温室气体排放与清除因子</w:t>
      </w:r>
      <w:r w:rsidR="00E30F75" w:rsidRPr="00560388">
        <w:rPr>
          <w:rFonts w:ascii="宋体" w:hAnsi="宋体" w:cs="宋体" w:hint="eastAsia"/>
          <w:color w:val="auto"/>
        </w:rPr>
        <w:t>；</w:t>
      </w:r>
    </w:p>
    <w:p w:rsidR="00E30F75" w:rsidRPr="00560388" w:rsidRDefault="00E30F75" w:rsidP="00E30F75">
      <w:pPr>
        <w:pStyle w:val="a0"/>
        <w:ind w:firstLine="420"/>
        <w:rPr>
          <w:rFonts w:ascii="宋体" w:hAnsi="宋体" w:cs="宋体"/>
          <w:color w:val="auto"/>
        </w:rPr>
      </w:pPr>
      <w:r w:rsidRPr="00560388">
        <w:rPr>
          <w:rFonts w:ascii="宋体" w:hAnsi="宋体" w:cs="宋体" w:hint="eastAsia"/>
          <w:color w:val="auto"/>
        </w:rPr>
        <w:t>c）</w:t>
      </w:r>
      <w:r w:rsidR="00E66996" w:rsidRPr="00560388">
        <w:rPr>
          <w:rFonts w:ascii="宋体" w:hAnsi="宋体" w:cs="宋体" w:hint="eastAsia"/>
          <w:color w:val="auto"/>
        </w:rPr>
        <w:t>废弃物、</w:t>
      </w:r>
      <w:r w:rsidRPr="00560388">
        <w:rPr>
          <w:rFonts w:ascii="宋体" w:hAnsi="宋体" w:cs="宋体" w:hint="eastAsia"/>
          <w:color w:val="auto"/>
        </w:rPr>
        <w:t>废水、</w:t>
      </w:r>
      <w:r w:rsidR="00E66996" w:rsidRPr="00560388">
        <w:rPr>
          <w:rFonts w:ascii="宋体" w:hAnsi="宋体" w:cs="宋体" w:hint="eastAsia"/>
          <w:color w:val="auto"/>
        </w:rPr>
        <w:t>废气</w:t>
      </w:r>
      <w:r w:rsidRPr="00560388">
        <w:rPr>
          <w:rFonts w:ascii="宋体" w:hAnsi="宋体" w:cs="宋体" w:hint="eastAsia"/>
          <w:color w:val="auto"/>
        </w:rPr>
        <w:t>处理相关的温室气体排放与清除因子。</w:t>
      </w:r>
    </w:p>
    <w:p w:rsidR="00273900" w:rsidRPr="00560388" w:rsidRDefault="00E66996" w:rsidP="005F6CE9">
      <w:pPr>
        <w:pStyle w:val="a0"/>
        <w:ind w:firstLineChars="0" w:firstLine="0"/>
        <w:outlineLvl w:val="2"/>
        <w:rPr>
          <w:color w:val="auto"/>
        </w:rPr>
      </w:pPr>
      <w:r w:rsidRPr="00560388">
        <w:rPr>
          <w:rFonts w:cs="Arial" w:hint="eastAsia"/>
          <w:color w:val="auto"/>
        </w:rPr>
        <w:t>10.1.3</w:t>
      </w:r>
      <w:r w:rsidR="005F6CE9" w:rsidRPr="00560388">
        <w:rPr>
          <w:rFonts w:cs="Arial" w:hint="eastAsia"/>
          <w:color w:val="auto"/>
        </w:rPr>
        <w:t xml:space="preserve"> </w:t>
      </w:r>
      <w:r w:rsidRPr="00560388">
        <w:rPr>
          <w:rFonts w:cs="Arial" w:hint="eastAsia"/>
          <w:color w:val="auto"/>
        </w:rPr>
        <w:t>若上游原辅材料、标签、包装材料的</w:t>
      </w:r>
      <w:r w:rsidR="00273900" w:rsidRPr="00560388">
        <w:rPr>
          <w:rFonts w:cs="Arial" w:hint="eastAsia"/>
          <w:color w:val="auto"/>
        </w:rPr>
        <w:t>实际</w:t>
      </w:r>
      <w:r w:rsidRPr="00560388">
        <w:rPr>
          <w:rFonts w:cs="Arial" w:hint="eastAsia"/>
          <w:color w:val="auto"/>
        </w:rPr>
        <w:t>碳足迹数据</w:t>
      </w:r>
      <w:r w:rsidR="00273900" w:rsidRPr="00560388">
        <w:rPr>
          <w:rFonts w:cs="Arial" w:hint="eastAsia"/>
          <w:color w:val="auto"/>
        </w:rPr>
        <w:t>收集</w:t>
      </w:r>
      <w:r w:rsidRPr="00560388">
        <w:rPr>
          <w:rFonts w:cs="Arial" w:hint="eastAsia"/>
          <w:color w:val="auto"/>
        </w:rPr>
        <w:t>存在困难，宜根据数据库或文献资料</w:t>
      </w:r>
      <w:r w:rsidR="00273900" w:rsidRPr="00560388">
        <w:rPr>
          <w:rFonts w:cs="Arial" w:hint="eastAsia"/>
          <w:color w:val="auto"/>
        </w:rPr>
        <w:t>收集</w:t>
      </w:r>
      <w:r w:rsidRPr="00560388">
        <w:rPr>
          <w:rFonts w:cs="Arial" w:hint="eastAsia"/>
          <w:color w:val="auto"/>
        </w:rPr>
        <w:t>对应的</w:t>
      </w:r>
      <w:r w:rsidRPr="00560388">
        <w:rPr>
          <w:rFonts w:ascii="宋体" w:hAnsi="宋体" w:cs="宋体" w:hint="eastAsia"/>
          <w:color w:val="auto"/>
        </w:rPr>
        <w:t>温室气体排放与清除因子</w:t>
      </w:r>
      <w:r w:rsidR="00273900" w:rsidRPr="00560388">
        <w:rPr>
          <w:rFonts w:ascii="宋体" w:hAnsi="宋体" w:cs="宋体" w:hint="eastAsia"/>
          <w:color w:val="auto"/>
        </w:rPr>
        <w:t>，且应满足</w:t>
      </w:r>
      <w:r w:rsidR="00273900" w:rsidRPr="00560388">
        <w:rPr>
          <w:rFonts w:hint="eastAsia"/>
          <w:color w:val="auto"/>
        </w:rPr>
        <w:t>7</w:t>
      </w:r>
      <w:r w:rsidR="00273900" w:rsidRPr="00560388">
        <w:rPr>
          <w:rFonts w:ascii="宋体" w:hAnsi="宋体" w:cs="宋体" w:hint="eastAsia"/>
          <w:color w:val="auto"/>
        </w:rPr>
        <w:t>规定的数据质量要求。</w:t>
      </w:r>
    </w:p>
    <w:p w:rsidR="0041409A" w:rsidRPr="00560388" w:rsidRDefault="0041409A" w:rsidP="0041409A">
      <w:pPr>
        <w:pStyle w:val="2"/>
        <w:rPr>
          <w:color w:val="auto"/>
        </w:rPr>
      </w:pPr>
      <w:r w:rsidRPr="00560388">
        <w:rPr>
          <w:rFonts w:hint="eastAsia"/>
          <w:color w:val="auto"/>
        </w:rPr>
        <w:t xml:space="preserve">10.2 </w:t>
      </w:r>
      <w:r w:rsidR="007F0ADB" w:rsidRPr="00560388">
        <w:rPr>
          <w:rFonts w:hint="eastAsia"/>
          <w:color w:val="auto"/>
        </w:rPr>
        <w:t>前处理</w:t>
      </w:r>
      <w:r w:rsidR="00BD0DAB" w:rsidRPr="00560388">
        <w:rPr>
          <w:rFonts w:hint="eastAsia"/>
          <w:color w:val="auto"/>
        </w:rPr>
        <w:t>、</w:t>
      </w:r>
      <w:r w:rsidRPr="00560388">
        <w:rPr>
          <w:rFonts w:hint="eastAsia"/>
          <w:color w:val="auto"/>
        </w:rPr>
        <w:t>生产</w:t>
      </w:r>
      <w:r w:rsidR="00BD0DAB" w:rsidRPr="00560388">
        <w:rPr>
          <w:rFonts w:hint="eastAsia"/>
          <w:color w:val="auto"/>
        </w:rPr>
        <w:t>和包装</w:t>
      </w:r>
      <w:r w:rsidRPr="00560388">
        <w:rPr>
          <w:rFonts w:hint="eastAsia"/>
          <w:color w:val="auto"/>
        </w:rPr>
        <w:t>阶段</w:t>
      </w:r>
    </w:p>
    <w:p w:rsidR="0041409A" w:rsidRPr="00560388" w:rsidRDefault="0041409A" w:rsidP="00603738">
      <w:pPr>
        <w:pStyle w:val="3"/>
        <w:rPr>
          <w:color w:val="auto"/>
        </w:rPr>
      </w:pPr>
      <w:r w:rsidRPr="00560388">
        <w:rPr>
          <w:rFonts w:hint="eastAsia"/>
          <w:color w:val="auto"/>
        </w:rPr>
        <w:t>10.2.1</w:t>
      </w:r>
      <w:r w:rsidR="005F6CE9" w:rsidRPr="00560388">
        <w:rPr>
          <w:rFonts w:hint="eastAsia"/>
          <w:color w:val="auto"/>
        </w:rPr>
        <w:t xml:space="preserve"> </w:t>
      </w:r>
      <w:r w:rsidRPr="00560388">
        <w:rPr>
          <w:rFonts w:hint="eastAsia"/>
          <w:color w:val="auto"/>
        </w:rPr>
        <w:t>以下项目应收集初级数据：</w:t>
      </w:r>
    </w:p>
    <w:p w:rsidR="0041409A" w:rsidRPr="00560388" w:rsidRDefault="0041409A" w:rsidP="0041409A">
      <w:pPr>
        <w:pStyle w:val="a0"/>
        <w:ind w:firstLine="420"/>
        <w:rPr>
          <w:color w:val="auto"/>
        </w:rPr>
      </w:pPr>
      <w:r w:rsidRPr="00560388">
        <w:rPr>
          <w:color w:val="auto"/>
        </w:rPr>
        <w:t>a</w:t>
      </w:r>
      <w:r w:rsidRPr="00560388">
        <w:rPr>
          <w:rFonts w:ascii="宋体" w:hAnsi="宋体" w:cs="宋体" w:hint="eastAsia"/>
          <w:color w:val="auto"/>
        </w:rPr>
        <w:t>）</w:t>
      </w:r>
      <w:r w:rsidR="00947594" w:rsidRPr="00560388">
        <w:rPr>
          <w:rFonts w:hint="eastAsia"/>
          <w:color w:val="auto"/>
        </w:rPr>
        <w:t>原辅材料、标签、包装材料</w:t>
      </w:r>
      <w:r w:rsidRPr="00560388">
        <w:rPr>
          <w:rFonts w:ascii="宋体" w:hAnsi="宋体" w:cs="宋体" w:hint="eastAsia"/>
          <w:color w:val="auto"/>
        </w:rPr>
        <w:t>的</w:t>
      </w:r>
      <w:r w:rsidR="00947594" w:rsidRPr="00560388">
        <w:rPr>
          <w:rFonts w:ascii="宋体" w:hAnsi="宋体" w:cs="宋体" w:hint="eastAsia"/>
          <w:color w:val="auto"/>
        </w:rPr>
        <w:t>使用</w:t>
      </w:r>
      <w:r w:rsidRPr="00560388">
        <w:rPr>
          <w:rFonts w:ascii="宋体" w:hAnsi="宋体" w:cs="宋体" w:hint="eastAsia"/>
          <w:color w:val="auto"/>
        </w:rPr>
        <w:t>量；</w:t>
      </w:r>
    </w:p>
    <w:p w:rsidR="0041409A" w:rsidRPr="00560388" w:rsidRDefault="0041409A" w:rsidP="0041409A">
      <w:pPr>
        <w:pStyle w:val="a0"/>
        <w:ind w:firstLine="420"/>
        <w:rPr>
          <w:rFonts w:ascii="宋体" w:hAnsi="宋体" w:cs="宋体"/>
          <w:color w:val="auto"/>
        </w:rPr>
      </w:pPr>
      <w:r w:rsidRPr="00560388">
        <w:rPr>
          <w:color w:val="auto"/>
        </w:rPr>
        <w:t>b</w:t>
      </w:r>
      <w:r w:rsidRPr="00560388">
        <w:rPr>
          <w:rFonts w:ascii="宋体" w:hAnsi="宋体" w:cs="宋体" w:hint="eastAsia"/>
          <w:color w:val="auto"/>
        </w:rPr>
        <w:t>）电力、燃料</w:t>
      </w:r>
      <w:r w:rsidR="00947594" w:rsidRPr="00560388">
        <w:rPr>
          <w:rFonts w:ascii="宋体" w:hAnsi="宋体" w:cs="宋体" w:hint="eastAsia"/>
          <w:color w:val="auto"/>
        </w:rPr>
        <w:t>、</w:t>
      </w:r>
      <w:r w:rsidR="00E30F75" w:rsidRPr="00560388">
        <w:rPr>
          <w:rFonts w:ascii="宋体" w:hAnsi="宋体" w:cs="宋体" w:hint="eastAsia"/>
          <w:color w:val="auto"/>
        </w:rPr>
        <w:t>热力、工业</w:t>
      </w:r>
      <w:r w:rsidR="00947594" w:rsidRPr="00560388">
        <w:rPr>
          <w:rFonts w:ascii="宋体" w:hAnsi="宋体" w:cs="宋体" w:hint="eastAsia"/>
          <w:color w:val="auto"/>
        </w:rPr>
        <w:t>水</w:t>
      </w:r>
      <w:r w:rsidRPr="00560388">
        <w:rPr>
          <w:rFonts w:ascii="宋体" w:hAnsi="宋体" w:cs="宋体" w:hint="eastAsia"/>
          <w:color w:val="auto"/>
        </w:rPr>
        <w:t>等能源</w:t>
      </w:r>
      <w:r w:rsidR="00947594" w:rsidRPr="00560388">
        <w:rPr>
          <w:rFonts w:ascii="宋体" w:hAnsi="宋体" w:cs="宋体" w:hint="eastAsia"/>
          <w:color w:val="auto"/>
        </w:rPr>
        <w:t>资源消耗</w:t>
      </w:r>
      <w:r w:rsidRPr="00560388">
        <w:rPr>
          <w:rFonts w:ascii="宋体" w:hAnsi="宋体" w:cs="宋体" w:hint="eastAsia"/>
          <w:color w:val="auto"/>
        </w:rPr>
        <w:t>量；</w:t>
      </w:r>
    </w:p>
    <w:p w:rsidR="00E30F75" w:rsidRPr="00560388" w:rsidRDefault="00E30F75" w:rsidP="00E30F75">
      <w:pPr>
        <w:pStyle w:val="a0"/>
        <w:ind w:firstLine="420"/>
        <w:rPr>
          <w:color w:val="auto"/>
        </w:rPr>
      </w:pPr>
      <w:r w:rsidRPr="00560388">
        <w:rPr>
          <w:color w:val="auto"/>
        </w:rPr>
        <w:t>c</w:t>
      </w:r>
      <w:r w:rsidRPr="00560388">
        <w:rPr>
          <w:rFonts w:hint="eastAsia"/>
          <w:color w:val="auto"/>
        </w:rPr>
        <w:t>）</w:t>
      </w:r>
      <w:r w:rsidR="003A5910" w:rsidRPr="00560388">
        <w:rPr>
          <w:rFonts w:hint="eastAsia"/>
          <w:color w:val="auto"/>
        </w:rPr>
        <w:t>处理</w:t>
      </w:r>
      <w:r w:rsidRPr="00560388">
        <w:rPr>
          <w:color w:val="auto"/>
        </w:rPr>
        <w:t>原辅材料</w:t>
      </w:r>
      <w:r w:rsidR="003A5910" w:rsidRPr="00560388">
        <w:rPr>
          <w:rFonts w:hint="eastAsia"/>
          <w:color w:val="auto"/>
        </w:rPr>
        <w:t>所用</w:t>
      </w:r>
      <w:r w:rsidR="0089231D" w:rsidRPr="00560388">
        <w:rPr>
          <w:color w:val="auto"/>
        </w:rPr>
        <w:t>的</w:t>
      </w:r>
      <w:r w:rsidRPr="00560388">
        <w:rPr>
          <w:color w:val="auto"/>
        </w:rPr>
        <w:t>前处理助剂使用量</w:t>
      </w:r>
      <w:r w:rsidRPr="00560388">
        <w:rPr>
          <w:rFonts w:hint="eastAsia"/>
          <w:color w:val="auto"/>
        </w:rPr>
        <w:t>、</w:t>
      </w:r>
      <w:r w:rsidRPr="00560388">
        <w:rPr>
          <w:color w:val="auto"/>
        </w:rPr>
        <w:t>成分与浓度</w:t>
      </w:r>
      <w:r w:rsidRPr="00560388">
        <w:rPr>
          <w:rFonts w:hint="eastAsia"/>
          <w:color w:val="auto"/>
        </w:rPr>
        <w:t>；</w:t>
      </w:r>
    </w:p>
    <w:p w:rsidR="003A5910" w:rsidRPr="00560388" w:rsidRDefault="00E30F75" w:rsidP="00947594">
      <w:pPr>
        <w:pStyle w:val="a0"/>
        <w:ind w:firstLine="420"/>
        <w:rPr>
          <w:color w:val="auto"/>
        </w:rPr>
      </w:pPr>
      <w:r w:rsidRPr="00560388">
        <w:rPr>
          <w:rFonts w:hint="eastAsia"/>
          <w:color w:val="auto"/>
        </w:rPr>
        <w:t>d</w:t>
      </w:r>
      <w:r w:rsidRPr="00560388">
        <w:rPr>
          <w:rFonts w:ascii="宋体" w:hAnsi="宋体" w:cs="宋体" w:hint="eastAsia"/>
          <w:color w:val="auto"/>
        </w:rPr>
        <w:t>）</w:t>
      </w:r>
      <w:r w:rsidR="00947594" w:rsidRPr="00560388">
        <w:rPr>
          <w:color w:val="auto"/>
        </w:rPr>
        <w:t>空调冷媒的逸散、消防器材的逸散</w:t>
      </w:r>
      <w:r w:rsidR="003A5910" w:rsidRPr="00560388">
        <w:rPr>
          <w:rFonts w:hint="eastAsia"/>
          <w:color w:val="auto"/>
        </w:rPr>
        <w:t>；</w:t>
      </w:r>
    </w:p>
    <w:p w:rsidR="003F2C29" w:rsidRPr="00560388" w:rsidRDefault="003A5910" w:rsidP="00947594">
      <w:pPr>
        <w:pStyle w:val="a0"/>
        <w:ind w:firstLine="420"/>
        <w:rPr>
          <w:color w:val="auto"/>
        </w:rPr>
      </w:pPr>
      <w:r w:rsidRPr="00560388">
        <w:rPr>
          <w:rFonts w:hint="eastAsia"/>
          <w:color w:val="auto"/>
        </w:rPr>
        <w:t>e</w:t>
      </w:r>
      <w:r w:rsidRPr="00560388">
        <w:rPr>
          <w:rFonts w:hint="eastAsia"/>
          <w:color w:val="auto"/>
        </w:rPr>
        <w:t>）生产人员</w:t>
      </w:r>
      <w:r w:rsidR="00584BAF" w:rsidRPr="00560388">
        <w:rPr>
          <w:rFonts w:hint="eastAsia"/>
          <w:color w:val="auto"/>
        </w:rPr>
        <w:t>的数量、排班、</w:t>
      </w:r>
      <w:r w:rsidRPr="00560388">
        <w:rPr>
          <w:rFonts w:hint="eastAsia"/>
          <w:color w:val="auto"/>
        </w:rPr>
        <w:t>工作</w:t>
      </w:r>
      <w:r w:rsidR="00584BAF" w:rsidRPr="00560388">
        <w:rPr>
          <w:rFonts w:hint="eastAsia"/>
          <w:color w:val="auto"/>
        </w:rPr>
        <w:t>时长</w:t>
      </w:r>
    </w:p>
    <w:p w:rsidR="00947594" w:rsidRPr="00560388" w:rsidRDefault="003F2C29" w:rsidP="00947594">
      <w:pPr>
        <w:pStyle w:val="a0"/>
        <w:ind w:firstLine="420"/>
        <w:rPr>
          <w:color w:val="auto"/>
        </w:rPr>
      </w:pPr>
      <w:r w:rsidRPr="00560388">
        <w:rPr>
          <w:rFonts w:hint="eastAsia"/>
          <w:color w:val="auto"/>
        </w:rPr>
        <w:t>f</w:t>
      </w:r>
      <w:r w:rsidRPr="00560388">
        <w:rPr>
          <w:rFonts w:hint="eastAsia"/>
          <w:color w:val="auto"/>
        </w:rPr>
        <w:t>）产品产量</w:t>
      </w:r>
      <w:r w:rsidR="00E30F75" w:rsidRPr="00560388">
        <w:rPr>
          <w:rFonts w:hint="eastAsia"/>
          <w:color w:val="auto"/>
        </w:rPr>
        <w:t>。</w:t>
      </w:r>
    </w:p>
    <w:p w:rsidR="00947594" w:rsidRPr="00560388" w:rsidRDefault="00947594" w:rsidP="00947594">
      <w:pPr>
        <w:pStyle w:val="3"/>
        <w:rPr>
          <w:color w:val="auto"/>
        </w:rPr>
      </w:pPr>
      <w:r w:rsidRPr="00560388">
        <w:rPr>
          <w:rFonts w:hint="eastAsia"/>
          <w:color w:val="auto"/>
        </w:rPr>
        <w:t>10.2.2</w:t>
      </w:r>
      <w:r w:rsidR="005F6CE9" w:rsidRPr="00560388">
        <w:rPr>
          <w:rFonts w:hint="eastAsia"/>
          <w:color w:val="auto"/>
        </w:rPr>
        <w:t xml:space="preserve"> </w:t>
      </w:r>
      <w:r w:rsidRPr="00560388">
        <w:rPr>
          <w:rFonts w:ascii="宋体" w:hAnsi="宋体" w:cs="宋体" w:hint="eastAsia"/>
          <w:color w:val="auto"/>
        </w:rPr>
        <w:t>以下项目应收集次级数据：</w:t>
      </w:r>
    </w:p>
    <w:p w:rsidR="0041409A" w:rsidRPr="00560388" w:rsidRDefault="0041409A" w:rsidP="00600CD9">
      <w:pPr>
        <w:pStyle w:val="a0"/>
        <w:ind w:firstLine="420"/>
        <w:rPr>
          <w:color w:val="auto"/>
        </w:rPr>
      </w:pPr>
      <w:r w:rsidRPr="00560388">
        <w:rPr>
          <w:color w:val="auto"/>
        </w:rPr>
        <w:t>a</w:t>
      </w:r>
      <w:r w:rsidRPr="00560388">
        <w:rPr>
          <w:rFonts w:hint="eastAsia"/>
          <w:color w:val="auto"/>
        </w:rPr>
        <w:t>）能源、水消耗相关的温室气体排放与清除因子；</w:t>
      </w:r>
    </w:p>
    <w:p w:rsidR="00947594" w:rsidRPr="00560388" w:rsidRDefault="00947594" w:rsidP="00600CD9">
      <w:pPr>
        <w:pStyle w:val="a0"/>
        <w:ind w:firstLine="420"/>
        <w:rPr>
          <w:color w:val="auto"/>
        </w:rPr>
      </w:pPr>
      <w:r w:rsidRPr="00560388">
        <w:rPr>
          <w:color w:val="auto"/>
        </w:rPr>
        <w:t>b</w:t>
      </w:r>
      <w:r w:rsidRPr="00560388">
        <w:rPr>
          <w:rFonts w:hint="eastAsia"/>
          <w:color w:val="auto"/>
        </w:rPr>
        <w:t>）</w:t>
      </w:r>
      <w:r w:rsidRPr="00560388">
        <w:rPr>
          <w:color w:val="auto"/>
        </w:rPr>
        <w:t>空调冷媒</w:t>
      </w:r>
      <w:r w:rsidRPr="00560388">
        <w:rPr>
          <w:rFonts w:hint="eastAsia"/>
          <w:color w:val="auto"/>
        </w:rPr>
        <w:t>、</w:t>
      </w:r>
      <w:r w:rsidRPr="00560388">
        <w:rPr>
          <w:color w:val="auto"/>
        </w:rPr>
        <w:t>消防器材逸散的温室气体</w:t>
      </w:r>
      <w:r w:rsidRPr="00560388">
        <w:rPr>
          <w:rFonts w:hint="eastAsia"/>
          <w:color w:val="auto"/>
        </w:rPr>
        <w:t>排放与清除因子；</w:t>
      </w:r>
    </w:p>
    <w:p w:rsidR="0089231D" w:rsidRPr="00560388" w:rsidRDefault="00E30F75" w:rsidP="00756E5F">
      <w:pPr>
        <w:pStyle w:val="a0"/>
        <w:ind w:firstLine="420"/>
        <w:rPr>
          <w:color w:val="auto"/>
        </w:rPr>
      </w:pPr>
      <w:r w:rsidRPr="00560388">
        <w:rPr>
          <w:rFonts w:hint="eastAsia"/>
          <w:color w:val="auto"/>
        </w:rPr>
        <w:t>c</w:t>
      </w:r>
      <w:r w:rsidRPr="00560388">
        <w:rPr>
          <w:rFonts w:hint="eastAsia"/>
          <w:color w:val="auto"/>
        </w:rPr>
        <w:t>）</w:t>
      </w:r>
      <w:r w:rsidRPr="00560388">
        <w:rPr>
          <w:color w:val="auto"/>
        </w:rPr>
        <w:t>前处理助剂的温室气体</w:t>
      </w:r>
      <w:r w:rsidRPr="00560388">
        <w:rPr>
          <w:rFonts w:hint="eastAsia"/>
          <w:color w:val="auto"/>
        </w:rPr>
        <w:t>排放与清除因子</w:t>
      </w:r>
      <w:r w:rsidR="00584BAF" w:rsidRPr="00560388">
        <w:rPr>
          <w:rFonts w:hint="eastAsia"/>
          <w:color w:val="auto"/>
        </w:rPr>
        <w:t>；</w:t>
      </w:r>
    </w:p>
    <w:p w:rsidR="00E30F75" w:rsidRPr="00560388" w:rsidRDefault="00584BAF" w:rsidP="00756E5F">
      <w:pPr>
        <w:ind w:firstLineChars="200" w:firstLine="420"/>
        <w:rPr>
          <w:color w:val="auto"/>
        </w:rPr>
      </w:pPr>
      <w:r w:rsidRPr="00560388">
        <w:rPr>
          <w:rFonts w:cs="Times New Roman" w:hint="eastAsia"/>
          <w:color w:val="auto"/>
        </w:rPr>
        <w:t>d</w:t>
      </w:r>
      <w:r w:rsidRPr="00560388">
        <w:rPr>
          <w:rFonts w:cs="Times New Roman" w:hint="eastAsia"/>
          <w:color w:val="auto"/>
        </w:rPr>
        <w:t>）生产人员的人</w:t>
      </w:r>
      <w:r w:rsidRPr="00560388">
        <w:rPr>
          <w:rFonts w:ascii="宋体" w:hAnsi="宋体" w:cs="宋体" w:hint="eastAsia"/>
          <w:color w:val="auto"/>
        </w:rPr>
        <w:t>均碳排放量</w:t>
      </w:r>
      <w:r w:rsidR="00E30F75" w:rsidRPr="00560388">
        <w:rPr>
          <w:rFonts w:ascii="宋体" w:hAnsi="宋体" w:cs="宋体" w:hint="eastAsia"/>
          <w:color w:val="auto"/>
        </w:rPr>
        <w:t>。</w:t>
      </w:r>
    </w:p>
    <w:p w:rsidR="000F506F" w:rsidRPr="00560388" w:rsidRDefault="007F0ADB" w:rsidP="00756E5F">
      <w:pPr>
        <w:pStyle w:val="2"/>
        <w:rPr>
          <w:color w:val="auto"/>
        </w:rPr>
      </w:pPr>
      <w:r w:rsidRPr="00560388">
        <w:rPr>
          <w:rFonts w:hint="eastAsia"/>
          <w:color w:val="auto"/>
        </w:rPr>
        <w:t>10.3</w:t>
      </w:r>
      <w:r w:rsidR="005F6CE9" w:rsidRPr="00560388">
        <w:rPr>
          <w:rFonts w:hint="eastAsia"/>
          <w:color w:val="auto"/>
        </w:rPr>
        <w:t xml:space="preserve"> </w:t>
      </w:r>
      <w:r w:rsidRPr="00560388">
        <w:rPr>
          <w:rFonts w:hint="eastAsia"/>
          <w:color w:val="auto"/>
        </w:rPr>
        <w:t>场内</w:t>
      </w:r>
      <w:r w:rsidR="00B05380" w:rsidRPr="00560388">
        <w:rPr>
          <w:rFonts w:hint="eastAsia"/>
          <w:color w:val="auto"/>
        </w:rPr>
        <w:t>三废</w:t>
      </w:r>
      <w:r w:rsidRPr="00560388">
        <w:rPr>
          <w:rFonts w:hint="eastAsia"/>
          <w:color w:val="auto"/>
        </w:rPr>
        <w:t>处理阶段</w:t>
      </w:r>
    </w:p>
    <w:p w:rsidR="007F0ADB" w:rsidRPr="00560388" w:rsidRDefault="007F0ADB" w:rsidP="00756E5F">
      <w:pPr>
        <w:pStyle w:val="a0"/>
        <w:ind w:firstLineChars="0" w:firstLine="0"/>
        <w:rPr>
          <w:rFonts w:eastAsiaTheme="minorEastAsia"/>
          <w:color w:val="auto"/>
        </w:rPr>
      </w:pPr>
      <w:r w:rsidRPr="00560388">
        <w:rPr>
          <w:rFonts w:eastAsiaTheme="minorEastAsia" w:hint="eastAsia"/>
          <w:color w:val="auto"/>
        </w:rPr>
        <w:t>1</w:t>
      </w:r>
      <w:r w:rsidRPr="00560388">
        <w:rPr>
          <w:rFonts w:hint="eastAsia"/>
          <w:color w:val="auto"/>
        </w:rPr>
        <w:t>0.</w:t>
      </w:r>
      <w:r w:rsidRPr="00560388">
        <w:rPr>
          <w:rFonts w:eastAsiaTheme="minorEastAsia" w:hint="eastAsia"/>
          <w:color w:val="auto"/>
        </w:rPr>
        <w:t>3</w:t>
      </w:r>
      <w:r w:rsidRPr="00560388">
        <w:rPr>
          <w:rFonts w:hint="eastAsia"/>
          <w:color w:val="auto"/>
        </w:rPr>
        <w:t>.1</w:t>
      </w:r>
      <w:r w:rsidR="005F6CE9" w:rsidRPr="00560388">
        <w:rPr>
          <w:rFonts w:hint="eastAsia"/>
          <w:color w:val="auto"/>
        </w:rPr>
        <w:t xml:space="preserve"> </w:t>
      </w:r>
      <w:r w:rsidRPr="00560388">
        <w:rPr>
          <w:rFonts w:hint="eastAsia"/>
          <w:color w:val="auto"/>
        </w:rPr>
        <w:t>以下项目应收集初级数据：</w:t>
      </w:r>
    </w:p>
    <w:p w:rsidR="007F0ADB" w:rsidRPr="00560388" w:rsidRDefault="007F0ADB" w:rsidP="007F0ADB">
      <w:pPr>
        <w:pStyle w:val="a0"/>
        <w:ind w:firstLine="420"/>
        <w:rPr>
          <w:color w:val="auto"/>
        </w:rPr>
      </w:pPr>
      <w:r w:rsidRPr="00560388">
        <w:rPr>
          <w:color w:val="auto"/>
        </w:rPr>
        <w:t>a</w:t>
      </w:r>
      <w:r w:rsidRPr="00560388">
        <w:rPr>
          <w:rFonts w:hint="eastAsia"/>
          <w:color w:val="auto"/>
        </w:rPr>
        <w:t>）评价期内的废弃物、废水</w:t>
      </w:r>
      <w:r w:rsidR="00B05380" w:rsidRPr="00560388">
        <w:rPr>
          <w:rFonts w:hint="eastAsia"/>
          <w:color w:val="auto"/>
        </w:rPr>
        <w:t>、废气</w:t>
      </w:r>
      <w:r w:rsidRPr="00560388">
        <w:rPr>
          <w:rFonts w:hint="eastAsia"/>
          <w:color w:val="auto"/>
        </w:rPr>
        <w:t>产生量；</w:t>
      </w:r>
    </w:p>
    <w:p w:rsidR="007F0ADB" w:rsidRPr="00560388" w:rsidRDefault="00756E5F" w:rsidP="007F0ADB">
      <w:pPr>
        <w:pStyle w:val="a0"/>
        <w:ind w:firstLine="420"/>
        <w:rPr>
          <w:color w:val="auto"/>
        </w:rPr>
      </w:pPr>
      <w:r w:rsidRPr="00560388">
        <w:rPr>
          <w:rFonts w:hint="eastAsia"/>
          <w:color w:val="auto"/>
        </w:rPr>
        <w:t>b</w:t>
      </w:r>
      <w:r w:rsidR="007F0ADB" w:rsidRPr="00560388">
        <w:rPr>
          <w:rFonts w:ascii="宋体" w:hAnsi="宋体" w:cs="宋体" w:hint="eastAsia"/>
          <w:color w:val="auto"/>
        </w:rPr>
        <w:t>）</w:t>
      </w:r>
      <w:r w:rsidR="004005DB" w:rsidRPr="00560388">
        <w:rPr>
          <w:rFonts w:ascii="宋体" w:hAnsi="宋体" w:cs="宋体" w:hint="eastAsia"/>
          <w:color w:val="auto"/>
        </w:rPr>
        <w:t>废水</w:t>
      </w:r>
      <w:r w:rsidR="00B05380" w:rsidRPr="00560388">
        <w:rPr>
          <w:rFonts w:ascii="宋体" w:hAnsi="宋体" w:cs="宋体" w:hint="eastAsia"/>
          <w:color w:val="auto"/>
        </w:rPr>
        <w:t>、废气</w:t>
      </w:r>
      <w:r w:rsidR="004005DB" w:rsidRPr="00560388">
        <w:rPr>
          <w:rFonts w:ascii="宋体" w:hAnsi="宋体" w:cs="宋体" w:hint="eastAsia"/>
          <w:color w:val="auto"/>
        </w:rPr>
        <w:t>经过处理设施前后的污染物浓度。</w:t>
      </w:r>
    </w:p>
    <w:p w:rsidR="004005DB" w:rsidRPr="00560388" w:rsidRDefault="004005DB" w:rsidP="004005DB">
      <w:pPr>
        <w:pStyle w:val="3"/>
        <w:rPr>
          <w:color w:val="auto"/>
        </w:rPr>
      </w:pPr>
      <w:r w:rsidRPr="00560388">
        <w:rPr>
          <w:rFonts w:hint="eastAsia"/>
          <w:color w:val="auto"/>
        </w:rPr>
        <w:lastRenderedPageBreak/>
        <w:t>10.3.2</w:t>
      </w:r>
      <w:r w:rsidR="005F6CE9" w:rsidRPr="00560388">
        <w:rPr>
          <w:rFonts w:hint="eastAsia"/>
          <w:color w:val="auto"/>
        </w:rPr>
        <w:t xml:space="preserve"> </w:t>
      </w:r>
      <w:r w:rsidRPr="00560388">
        <w:rPr>
          <w:rFonts w:ascii="宋体" w:hAnsi="宋体" w:cs="宋体" w:hint="eastAsia"/>
          <w:color w:val="auto"/>
        </w:rPr>
        <w:t>以下项目应收集次级数据：</w:t>
      </w:r>
    </w:p>
    <w:p w:rsidR="00E30F75" w:rsidRPr="00560388" w:rsidRDefault="004005DB" w:rsidP="00E30F75">
      <w:pPr>
        <w:pStyle w:val="a0"/>
        <w:ind w:firstLine="420"/>
        <w:rPr>
          <w:color w:val="auto"/>
        </w:rPr>
      </w:pPr>
      <w:r w:rsidRPr="00560388">
        <w:rPr>
          <w:color w:val="auto"/>
        </w:rPr>
        <w:t>a</w:t>
      </w:r>
      <w:r w:rsidRPr="00560388">
        <w:rPr>
          <w:rFonts w:hint="eastAsia"/>
          <w:color w:val="auto"/>
        </w:rPr>
        <w:t>）</w:t>
      </w:r>
      <w:r w:rsidR="00B05380" w:rsidRPr="00560388">
        <w:rPr>
          <w:rFonts w:hint="eastAsia"/>
          <w:color w:val="auto"/>
        </w:rPr>
        <w:t>废弃物、</w:t>
      </w:r>
      <w:r w:rsidR="00E30F75" w:rsidRPr="00560388">
        <w:rPr>
          <w:color w:val="auto"/>
        </w:rPr>
        <w:t>废水</w:t>
      </w:r>
      <w:r w:rsidR="00E30F75" w:rsidRPr="00560388">
        <w:rPr>
          <w:rFonts w:hint="eastAsia"/>
          <w:color w:val="auto"/>
        </w:rPr>
        <w:t>、</w:t>
      </w:r>
      <w:r w:rsidR="00B05380" w:rsidRPr="00560388">
        <w:rPr>
          <w:rFonts w:hint="eastAsia"/>
          <w:color w:val="auto"/>
        </w:rPr>
        <w:t>废气</w:t>
      </w:r>
      <w:r w:rsidR="00E30F75" w:rsidRPr="00560388">
        <w:rPr>
          <w:rFonts w:hint="eastAsia"/>
          <w:color w:val="auto"/>
        </w:rPr>
        <w:t>处理相关的温室气体排放与清除因子。</w:t>
      </w:r>
    </w:p>
    <w:p w:rsidR="00E30F75" w:rsidRPr="00560388" w:rsidRDefault="004005DB" w:rsidP="00E30F75">
      <w:pPr>
        <w:pStyle w:val="a0"/>
        <w:ind w:firstLine="420"/>
        <w:rPr>
          <w:color w:val="auto"/>
        </w:rPr>
      </w:pPr>
      <w:r w:rsidRPr="00560388">
        <w:rPr>
          <w:rFonts w:hint="eastAsia"/>
          <w:color w:val="auto"/>
        </w:rPr>
        <w:t>b</w:t>
      </w:r>
      <w:r w:rsidRPr="00560388">
        <w:rPr>
          <w:rFonts w:hint="eastAsia"/>
          <w:color w:val="auto"/>
        </w:rPr>
        <w:t>）温室气体全球增温潜势（</w:t>
      </w:r>
      <w:r w:rsidRPr="00560388">
        <w:rPr>
          <w:rFonts w:ascii="Arial" w:hAnsi="Arial" w:cs="Arial"/>
          <w:color w:val="auto"/>
        </w:rPr>
        <w:t>GWP</w:t>
      </w:r>
      <w:r w:rsidRPr="00560388">
        <w:rPr>
          <w:rFonts w:hint="eastAsia"/>
          <w:color w:val="auto"/>
        </w:rPr>
        <w:t>）值。</w:t>
      </w:r>
    </w:p>
    <w:p w:rsidR="005F6CE9" w:rsidRPr="00560388" w:rsidRDefault="005F6CE9" w:rsidP="00756E5F">
      <w:pPr>
        <w:pStyle w:val="2"/>
        <w:rPr>
          <w:color w:val="auto"/>
        </w:rPr>
      </w:pPr>
      <w:r w:rsidRPr="00560388">
        <w:rPr>
          <w:rFonts w:hint="eastAsia"/>
          <w:color w:val="auto"/>
        </w:rPr>
        <w:t xml:space="preserve">10.4 </w:t>
      </w:r>
      <w:r w:rsidRPr="00560388">
        <w:rPr>
          <w:rFonts w:hint="eastAsia"/>
          <w:color w:val="auto"/>
        </w:rPr>
        <w:t>温室气体的回收或清除阶段</w:t>
      </w:r>
    </w:p>
    <w:p w:rsidR="00756E5F" w:rsidRPr="00560388" w:rsidRDefault="00756E5F" w:rsidP="00756E5F">
      <w:pPr>
        <w:ind w:firstLineChars="200" w:firstLine="420"/>
        <w:rPr>
          <w:rFonts w:eastAsiaTheme="minorEastAsia"/>
          <w:color w:val="auto"/>
        </w:rPr>
      </w:pPr>
      <w:r w:rsidRPr="00560388">
        <w:rPr>
          <w:rFonts w:cs="Times New Roman" w:hint="eastAsia"/>
          <w:color w:val="auto"/>
        </w:rPr>
        <w:t>如果企业内部安装了温室气体回收或清除装置，应考虑收集以下数据</w:t>
      </w:r>
      <w:r w:rsidR="003638BD" w:rsidRPr="00560388">
        <w:rPr>
          <w:rFonts w:cs="Times New Roman" w:hint="eastAsia"/>
          <w:color w:val="auto"/>
        </w:rPr>
        <w:t>。</w:t>
      </w:r>
    </w:p>
    <w:p w:rsidR="005F6CE9" w:rsidRPr="00560388" w:rsidRDefault="005F6CE9" w:rsidP="00756E5F">
      <w:pPr>
        <w:pStyle w:val="a0"/>
        <w:ind w:firstLineChars="0" w:firstLine="0"/>
        <w:rPr>
          <w:color w:val="auto"/>
        </w:rPr>
      </w:pPr>
      <w:r w:rsidRPr="00560388">
        <w:rPr>
          <w:rFonts w:hint="eastAsia"/>
          <w:color w:val="auto"/>
        </w:rPr>
        <w:t xml:space="preserve">10.4.1 </w:t>
      </w:r>
      <w:r w:rsidRPr="00560388">
        <w:rPr>
          <w:rFonts w:hint="eastAsia"/>
          <w:color w:val="auto"/>
        </w:rPr>
        <w:t>以下项目应收集初级数据：</w:t>
      </w:r>
    </w:p>
    <w:p w:rsidR="005468F4" w:rsidRPr="00560388" w:rsidRDefault="005468F4" w:rsidP="00756E5F">
      <w:pPr>
        <w:pStyle w:val="a0"/>
        <w:ind w:firstLine="420"/>
        <w:rPr>
          <w:color w:val="auto"/>
        </w:rPr>
      </w:pPr>
      <w:r w:rsidRPr="00560388">
        <w:rPr>
          <w:color w:val="auto"/>
        </w:rPr>
        <w:t>a</w:t>
      </w:r>
      <w:r w:rsidRPr="00560388">
        <w:rPr>
          <w:rFonts w:hint="eastAsia"/>
          <w:color w:val="auto"/>
        </w:rPr>
        <w:t>）评价期内的温室气体回收或清除量；</w:t>
      </w:r>
    </w:p>
    <w:p w:rsidR="003638BD" w:rsidRPr="00560388" w:rsidRDefault="00756E5F" w:rsidP="006A4010">
      <w:pPr>
        <w:ind w:firstLineChars="200" w:firstLine="420"/>
        <w:rPr>
          <w:rFonts w:cs="Times New Roman"/>
          <w:color w:val="auto"/>
        </w:rPr>
      </w:pPr>
      <w:r w:rsidRPr="00560388">
        <w:rPr>
          <w:rFonts w:cs="Times New Roman" w:hint="eastAsia"/>
          <w:color w:val="auto"/>
        </w:rPr>
        <w:t>b</w:t>
      </w:r>
      <w:r w:rsidRPr="00560388">
        <w:rPr>
          <w:rFonts w:cs="Times New Roman" w:hint="eastAsia"/>
          <w:color w:val="auto"/>
        </w:rPr>
        <w:t>）流经回收或清除装置的气体流量</w:t>
      </w:r>
      <w:r w:rsidR="003638BD" w:rsidRPr="00560388">
        <w:rPr>
          <w:rFonts w:cs="Times New Roman" w:hint="eastAsia"/>
          <w:color w:val="auto"/>
        </w:rPr>
        <w:t>；</w:t>
      </w:r>
    </w:p>
    <w:p w:rsidR="005F6CE9" w:rsidRPr="00560388" w:rsidRDefault="003638BD" w:rsidP="006A4010">
      <w:pPr>
        <w:ind w:firstLineChars="200" w:firstLine="420"/>
        <w:rPr>
          <w:rFonts w:eastAsiaTheme="minorEastAsia"/>
          <w:color w:val="auto"/>
        </w:rPr>
      </w:pPr>
      <w:r w:rsidRPr="00560388">
        <w:rPr>
          <w:rFonts w:cs="Times New Roman" w:hint="eastAsia"/>
          <w:color w:val="auto"/>
        </w:rPr>
        <w:t>c</w:t>
      </w:r>
      <w:r w:rsidRPr="00560388">
        <w:rPr>
          <w:rFonts w:cs="Times New Roman" w:hint="eastAsia"/>
          <w:color w:val="auto"/>
        </w:rPr>
        <w:t>）</w:t>
      </w:r>
      <w:r w:rsidR="00397506" w:rsidRPr="00560388">
        <w:rPr>
          <w:rFonts w:cs="Times New Roman" w:hint="eastAsia"/>
          <w:color w:val="auto"/>
        </w:rPr>
        <w:t>通过回收或清除装置前后气体中温室气体的浓度</w:t>
      </w:r>
      <w:r w:rsidRPr="00560388">
        <w:rPr>
          <w:rFonts w:ascii="宋体" w:hAnsi="宋体" w:cs="宋体" w:hint="eastAsia"/>
          <w:color w:val="auto"/>
        </w:rPr>
        <w:t>。</w:t>
      </w:r>
    </w:p>
    <w:p w:rsidR="00756E5F" w:rsidRPr="00560388" w:rsidRDefault="00756E5F" w:rsidP="006A4010">
      <w:pPr>
        <w:pStyle w:val="3"/>
        <w:rPr>
          <w:color w:val="auto"/>
        </w:rPr>
      </w:pPr>
      <w:r w:rsidRPr="00560388">
        <w:rPr>
          <w:rFonts w:hint="eastAsia"/>
          <w:color w:val="auto"/>
        </w:rPr>
        <w:t xml:space="preserve">10.4.2 </w:t>
      </w:r>
      <w:r w:rsidRPr="00560388">
        <w:rPr>
          <w:rFonts w:hint="eastAsia"/>
          <w:color w:val="auto"/>
        </w:rPr>
        <w:t>以下项目应收集次级数据：</w:t>
      </w:r>
    </w:p>
    <w:p w:rsidR="005F6CE9" w:rsidRPr="00560388" w:rsidRDefault="00397506" w:rsidP="006A4010">
      <w:pPr>
        <w:pStyle w:val="a0"/>
        <w:ind w:firstLine="420"/>
        <w:rPr>
          <w:color w:val="auto"/>
        </w:rPr>
      </w:pPr>
      <w:r w:rsidRPr="00560388">
        <w:rPr>
          <w:rFonts w:hint="eastAsia"/>
          <w:color w:val="auto"/>
        </w:rPr>
        <w:t>a</w:t>
      </w:r>
      <w:r w:rsidR="00756E5F" w:rsidRPr="00560388">
        <w:rPr>
          <w:rFonts w:hint="eastAsia"/>
          <w:color w:val="auto"/>
        </w:rPr>
        <w:t>）</w:t>
      </w:r>
      <w:r w:rsidR="00756E5F" w:rsidRPr="00560388">
        <w:rPr>
          <w:rFonts w:ascii="宋体" w:hAnsi="宋体" w:cs="宋体" w:hint="eastAsia"/>
          <w:color w:val="auto"/>
        </w:rPr>
        <w:t>温室气体回收或清除装置的处理效率。</w:t>
      </w:r>
    </w:p>
    <w:p w:rsidR="005F6CE9" w:rsidRPr="00560388" w:rsidRDefault="00397506" w:rsidP="00397506">
      <w:pPr>
        <w:ind w:firstLineChars="200" w:firstLine="420"/>
        <w:rPr>
          <w:rFonts w:ascii="宋体" w:hAnsi="宋体" w:cs="宋体"/>
          <w:color w:val="auto"/>
        </w:rPr>
      </w:pPr>
      <w:r w:rsidRPr="00560388">
        <w:rPr>
          <w:rFonts w:ascii="宋体" w:hAnsi="宋体" w:cs="宋体" w:hint="eastAsia"/>
          <w:color w:val="auto"/>
        </w:rPr>
        <w:t>注：若无法直接获得温室气体回收或清除量的初级数据，可以通过以上其他初级和次级数据换算获得。</w:t>
      </w:r>
    </w:p>
    <w:p w:rsidR="00B4672C" w:rsidRPr="00560388" w:rsidRDefault="00B4672C" w:rsidP="00B4672C">
      <w:pPr>
        <w:pStyle w:val="a0"/>
        <w:ind w:firstLine="420"/>
        <w:rPr>
          <w:color w:val="auto"/>
        </w:rPr>
      </w:pPr>
    </w:p>
    <w:p w:rsidR="008838F1" w:rsidRPr="00560388" w:rsidRDefault="004E0066" w:rsidP="006A4010">
      <w:pPr>
        <w:pStyle w:val="1"/>
        <w:rPr>
          <w:color w:val="auto"/>
        </w:rPr>
      </w:pPr>
      <w:bookmarkStart w:id="28" w:name="_Toc145337179"/>
      <w:r w:rsidRPr="00560388">
        <w:rPr>
          <w:rFonts w:hint="eastAsia"/>
          <w:color w:val="auto"/>
        </w:rPr>
        <w:t>11</w:t>
      </w:r>
      <w:r w:rsidR="00824025" w:rsidRPr="00560388">
        <w:rPr>
          <w:color w:val="auto"/>
        </w:rPr>
        <w:t>分配与计算</w:t>
      </w:r>
      <w:bookmarkEnd w:id="28"/>
    </w:p>
    <w:p w:rsidR="008838F1" w:rsidRPr="00560388" w:rsidRDefault="004E0066" w:rsidP="006A4010">
      <w:pPr>
        <w:pStyle w:val="2"/>
        <w:rPr>
          <w:color w:val="auto"/>
        </w:rPr>
      </w:pPr>
      <w:bookmarkStart w:id="29" w:name="_bookmark17"/>
      <w:bookmarkEnd w:id="29"/>
      <w:r w:rsidRPr="00560388">
        <w:rPr>
          <w:rFonts w:hint="eastAsia"/>
          <w:color w:val="auto"/>
        </w:rPr>
        <w:t>11</w:t>
      </w:r>
      <w:r w:rsidR="00824025" w:rsidRPr="00560388">
        <w:rPr>
          <w:color w:val="auto"/>
        </w:rPr>
        <w:t>.1</w:t>
      </w:r>
      <w:r w:rsidR="005F6CE9" w:rsidRPr="00560388">
        <w:rPr>
          <w:rFonts w:hint="eastAsia"/>
          <w:color w:val="auto"/>
        </w:rPr>
        <w:t xml:space="preserve"> </w:t>
      </w:r>
      <w:r w:rsidR="00824025" w:rsidRPr="00560388">
        <w:rPr>
          <w:rFonts w:hAnsi="宋体"/>
          <w:color w:val="auto"/>
        </w:rPr>
        <w:t>分配</w:t>
      </w:r>
    </w:p>
    <w:p w:rsidR="008838F1" w:rsidRPr="00560388" w:rsidRDefault="004E0066" w:rsidP="005F6CE9">
      <w:pPr>
        <w:pStyle w:val="3"/>
        <w:rPr>
          <w:color w:val="auto"/>
        </w:rPr>
      </w:pPr>
      <w:r w:rsidRPr="00560388">
        <w:rPr>
          <w:rFonts w:hint="eastAsia"/>
          <w:color w:val="auto"/>
        </w:rPr>
        <w:t>11</w:t>
      </w:r>
      <w:r w:rsidR="00824025" w:rsidRPr="00560388">
        <w:rPr>
          <w:color w:val="auto"/>
        </w:rPr>
        <w:t>.1.1</w:t>
      </w:r>
      <w:r w:rsidR="005F6CE9" w:rsidRPr="00560388">
        <w:rPr>
          <w:rFonts w:hint="eastAsia"/>
          <w:color w:val="auto"/>
        </w:rPr>
        <w:t xml:space="preserve"> </w:t>
      </w:r>
      <w:r w:rsidR="00824025" w:rsidRPr="00560388">
        <w:rPr>
          <w:rFonts w:hAnsi="宋体"/>
          <w:color w:val="auto"/>
        </w:rPr>
        <w:t>分配应根据</w:t>
      </w:r>
      <w:r w:rsidR="00824025" w:rsidRPr="00560388">
        <w:rPr>
          <w:color w:val="auto"/>
        </w:rPr>
        <w:t>GB/T 24040</w:t>
      </w:r>
      <w:r w:rsidR="00AC6895" w:rsidRPr="00560388">
        <w:rPr>
          <w:rFonts w:hint="eastAsia"/>
          <w:color w:val="auto"/>
        </w:rPr>
        <w:t>—</w:t>
      </w:r>
      <w:r w:rsidR="00824025" w:rsidRPr="00560388">
        <w:rPr>
          <w:color w:val="auto"/>
        </w:rPr>
        <w:t xml:space="preserve">2008 </w:t>
      </w:r>
      <w:r w:rsidR="00824025" w:rsidRPr="00560388">
        <w:rPr>
          <w:rFonts w:hAnsi="宋体"/>
          <w:color w:val="auto"/>
        </w:rPr>
        <w:t>及</w:t>
      </w:r>
      <w:r w:rsidR="00824025" w:rsidRPr="00560388">
        <w:rPr>
          <w:color w:val="auto"/>
        </w:rPr>
        <w:t>GB/T 24044</w:t>
      </w:r>
      <w:r w:rsidR="00AC6895" w:rsidRPr="00560388">
        <w:rPr>
          <w:rFonts w:hint="eastAsia"/>
          <w:color w:val="auto"/>
        </w:rPr>
        <w:t>—</w:t>
      </w:r>
      <w:r w:rsidR="00824025" w:rsidRPr="00560388">
        <w:rPr>
          <w:color w:val="auto"/>
        </w:rPr>
        <w:t xml:space="preserve">2008 </w:t>
      </w:r>
      <w:r w:rsidR="00824025" w:rsidRPr="00560388">
        <w:rPr>
          <w:rFonts w:hAnsi="宋体"/>
          <w:color w:val="auto"/>
        </w:rPr>
        <w:t>中规定的分配程序。</w:t>
      </w:r>
    </w:p>
    <w:p w:rsidR="008838F1" w:rsidRPr="00560388" w:rsidRDefault="004E0066" w:rsidP="005F6CE9">
      <w:pPr>
        <w:pStyle w:val="3"/>
        <w:rPr>
          <w:color w:val="auto"/>
        </w:rPr>
      </w:pPr>
      <w:r w:rsidRPr="00560388">
        <w:rPr>
          <w:rFonts w:hint="eastAsia"/>
          <w:color w:val="auto"/>
        </w:rPr>
        <w:t>11</w:t>
      </w:r>
      <w:r w:rsidR="00824025" w:rsidRPr="00560388">
        <w:rPr>
          <w:color w:val="auto"/>
        </w:rPr>
        <w:t>.1.2</w:t>
      </w:r>
      <w:r w:rsidR="005F6CE9" w:rsidRPr="00560388">
        <w:rPr>
          <w:rFonts w:hint="eastAsia"/>
          <w:color w:val="auto"/>
        </w:rPr>
        <w:t xml:space="preserve"> </w:t>
      </w:r>
      <w:r w:rsidR="00824025" w:rsidRPr="00560388">
        <w:rPr>
          <w:color w:val="auto"/>
        </w:rPr>
        <w:t>对包含多个产品或循环体系的系统，宜避免分配。若分配无法避免</w:t>
      </w:r>
      <w:r w:rsidR="00F140D2" w:rsidRPr="00560388">
        <w:rPr>
          <w:color w:val="auto"/>
        </w:rPr>
        <w:t>，</w:t>
      </w:r>
      <w:r w:rsidR="00824025" w:rsidRPr="00560388">
        <w:rPr>
          <w:color w:val="auto"/>
        </w:rPr>
        <w:t>考虑以下</w:t>
      </w:r>
      <w:r w:rsidR="003C7184" w:rsidRPr="00560388">
        <w:rPr>
          <w:rFonts w:hint="eastAsia"/>
          <w:color w:val="auto"/>
        </w:rPr>
        <w:t>两</w:t>
      </w:r>
      <w:r w:rsidR="00824025" w:rsidRPr="00560388">
        <w:rPr>
          <w:color w:val="auto"/>
        </w:rPr>
        <w:t>方面：</w:t>
      </w:r>
    </w:p>
    <w:p w:rsidR="008838F1" w:rsidRPr="00560388" w:rsidRDefault="004E0066" w:rsidP="004E0066">
      <w:pPr>
        <w:pStyle w:val="a0"/>
        <w:ind w:firstLineChars="0" w:firstLine="0"/>
        <w:rPr>
          <w:color w:val="auto"/>
        </w:rPr>
      </w:pPr>
      <w:r w:rsidRPr="00560388">
        <w:rPr>
          <w:rFonts w:hint="eastAsia"/>
          <w:color w:val="auto"/>
        </w:rPr>
        <w:t>（</w:t>
      </w:r>
      <w:r w:rsidRPr="00560388">
        <w:rPr>
          <w:rFonts w:hint="eastAsia"/>
          <w:color w:val="auto"/>
        </w:rPr>
        <w:t>1</w:t>
      </w:r>
      <w:r w:rsidRPr="00560388">
        <w:rPr>
          <w:rFonts w:hint="eastAsia"/>
          <w:color w:val="auto"/>
        </w:rPr>
        <w:t>）</w:t>
      </w:r>
      <w:r w:rsidR="00824025" w:rsidRPr="00560388">
        <w:rPr>
          <w:rFonts w:hAnsi="宋体"/>
          <w:color w:val="auto"/>
        </w:rPr>
        <w:t>优先使用物理关系进行分配；</w:t>
      </w:r>
    </w:p>
    <w:p w:rsidR="008838F1" w:rsidRPr="00560388" w:rsidRDefault="004E0066" w:rsidP="004E0066">
      <w:pPr>
        <w:pStyle w:val="a0"/>
        <w:ind w:firstLineChars="0" w:firstLine="0"/>
        <w:rPr>
          <w:color w:val="auto"/>
        </w:rPr>
      </w:pPr>
      <w:r w:rsidRPr="00560388">
        <w:rPr>
          <w:rFonts w:hint="eastAsia"/>
          <w:color w:val="auto"/>
        </w:rPr>
        <w:t>（</w:t>
      </w:r>
      <w:r w:rsidRPr="00560388">
        <w:rPr>
          <w:rFonts w:hint="eastAsia"/>
          <w:color w:val="auto"/>
        </w:rPr>
        <w:t>2</w:t>
      </w:r>
      <w:r w:rsidRPr="00560388">
        <w:rPr>
          <w:rFonts w:hint="eastAsia"/>
          <w:color w:val="auto"/>
        </w:rPr>
        <w:t>）</w:t>
      </w:r>
      <w:r w:rsidR="00824025" w:rsidRPr="00560388">
        <w:rPr>
          <w:rFonts w:hAnsi="宋体"/>
          <w:color w:val="auto"/>
        </w:rPr>
        <w:t>若无法建立物理关系，宜根据经济价值或其它关系进行分配</w:t>
      </w:r>
      <w:r w:rsidR="00F140D2" w:rsidRPr="00560388">
        <w:rPr>
          <w:rFonts w:hAnsi="宋体"/>
          <w:color w:val="auto"/>
        </w:rPr>
        <w:t>，</w:t>
      </w:r>
      <w:r w:rsidR="00824025" w:rsidRPr="00560388">
        <w:rPr>
          <w:rFonts w:hAnsi="宋体"/>
          <w:color w:val="auto"/>
        </w:rPr>
        <w:t>且应提供所使用分配关系的依据及计算说明。</w:t>
      </w:r>
    </w:p>
    <w:p w:rsidR="008838F1" w:rsidRPr="00560388" w:rsidRDefault="00824025" w:rsidP="00603738">
      <w:pPr>
        <w:pStyle w:val="a0"/>
        <w:ind w:firstLine="420"/>
        <w:rPr>
          <w:color w:val="auto"/>
        </w:rPr>
      </w:pPr>
      <w:r w:rsidRPr="00560388">
        <w:rPr>
          <w:rFonts w:hAnsi="宋体"/>
          <w:color w:val="auto"/>
        </w:rPr>
        <w:t>注：物理关系包括数量、质量、工时等。</w:t>
      </w:r>
    </w:p>
    <w:p w:rsidR="008838F1" w:rsidRPr="00560388" w:rsidRDefault="004E0066" w:rsidP="0041409A">
      <w:pPr>
        <w:pStyle w:val="2"/>
        <w:rPr>
          <w:color w:val="auto"/>
        </w:rPr>
      </w:pPr>
      <w:bookmarkStart w:id="30" w:name="_bookmark19"/>
      <w:bookmarkEnd w:id="30"/>
      <w:r w:rsidRPr="00560388">
        <w:rPr>
          <w:rFonts w:hint="eastAsia"/>
          <w:color w:val="auto"/>
        </w:rPr>
        <w:t>11</w:t>
      </w:r>
      <w:r w:rsidR="00824025" w:rsidRPr="00560388">
        <w:rPr>
          <w:color w:val="auto"/>
        </w:rPr>
        <w:t>.2</w:t>
      </w:r>
      <w:r w:rsidR="005F6CE9" w:rsidRPr="00560388">
        <w:rPr>
          <w:rFonts w:hint="eastAsia"/>
          <w:color w:val="auto"/>
        </w:rPr>
        <w:t xml:space="preserve"> </w:t>
      </w:r>
      <w:r w:rsidR="00824025" w:rsidRPr="00560388">
        <w:rPr>
          <w:rFonts w:hAnsi="宋体"/>
          <w:color w:val="auto"/>
        </w:rPr>
        <w:t>计算</w:t>
      </w:r>
    </w:p>
    <w:p w:rsidR="00BE1C74" w:rsidRPr="00560388" w:rsidRDefault="00824025" w:rsidP="004E0066">
      <w:pPr>
        <w:pStyle w:val="a0"/>
        <w:ind w:firstLine="412"/>
        <w:rPr>
          <w:color w:val="auto"/>
        </w:rPr>
      </w:pPr>
      <w:r w:rsidRPr="00560388">
        <w:rPr>
          <w:color w:val="auto"/>
          <w:spacing w:val="-4"/>
        </w:rPr>
        <w:t>数据收集完成</w:t>
      </w:r>
      <w:r w:rsidRPr="00560388">
        <w:rPr>
          <w:color w:val="auto"/>
          <w:spacing w:val="-3"/>
        </w:rPr>
        <w:t>后</w:t>
      </w:r>
      <w:r w:rsidRPr="00560388">
        <w:rPr>
          <w:color w:val="auto"/>
          <w:spacing w:val="-2"/>
        </w:rPr>
        <w:t>，应对非织造布产品系统中每一单元过程的温室气体排放与清除进行量化，汇总</w:t>
      </w:r>
      <w:r w:rsidRPr="00560388">
        <w:rPr>
          <w:color w:val="auto"/>
          <w:spacing w:val="14"/>
        </w:rPr>
        <w:t>获</w:t>
      </w:r>
      <w:r w:rsidRPr="00560388">
        <w:rPr>
          <w:color w:val="auto"/>
          <w:spacing w:val="10"/>
        </w:rPr>
        <w:t>得</w:t>
      </w:r>
      <w:r w:rsidRPr="00560388">
        <w:rPr>
          <w:color w:val="auto"/>
        </w:rPr>
        <w:t>以二氧化碳当量</w:t>
      </w:r>
      <w:r w:rsidR="007C7F4D" w:rsidRPr="00560388">
        <w:rPr>
          <w:rFonts w:hint="eastAsia"/>
          <w:color w:val="auto"/>
        </w:rPr>
        <w:t>（</w:t>
      </w:r>
      <w:r w:rsidR="00EE2657" w:rsidRPr="00560388">
        <w:rPr>
          <w:rFonts w:hint="eastAsia"/>
          <w:color w:val="auto"/>
        </w:rPr>
        <w:t>kg</w:t>
      </w:r>
      <w:r w:rsidR="007C7F4D" w:rsidRPr="00560388">
        <w:rPr>
          <w:color w:val="auto"/>
        </w:rPr>
        <w:t>CO</w:t>
      </w:r>
      <w:r w:rsidR="007C7F4D" w:rsidRPr="00560388">
        <w:rPr>
          <w:color w:val="auto"/>
          <w:vertAlign w:val="subscript"/>
        </w:rPr>
        <w:t>2</w:t>
      </w:r>
      <w:r w:rsidR="007C7F4D" w:rsidRPr="00560388">
        <w:rPr>
          <w:color w:val="auto"/>
        </w:rPr>
        <w:t>e</w:t>
      </w:r>
      <w:r w:rsidR="007C7F4D" w:rsidRPr="00560388">
        <w:rPr>
          <w:rFonts w:hint="eastAsia"/>
          <w:color w:val="auto"/>
        </w:rPr>
        <w:t>）</w:t>
      </w:r>
      <w:r w:rsidRPr="00560388">
        <w:rPr>
          <w:color w:val="auto"/>
        </w:rPr>
        <w:t>表示的非织造布产品碳足迹。计算方法见公式</w:t>
      </w:r>
      <w:r w:rsidR="00AC6895" w:rsidRPr="00560388">
        <w:rPr>
          <w:rFonts w:hint="eastAsia"/>
          <w:color w:val="auto"/>
        </w:rPr>
        <w:t>（</w:t>
      </w:r>
      <w:r w:rsidR="00AC6895" w:rsidRPr="00560388">
        <w:rPr>
          <w:rFonts w:hint="eastAsia"/>
          <w:color w:val="auto"/>
        </w:rPr>
        <w:t>1</w:t>
      </w:r>
      <w:r w:rsidR="00AC6895" w:rsidRPr="00560388">
        <w:rPr>
          <w:rFonts w:hint="eastAsia"/>
          <w:color w:val="auto"/>
        </w:rPr>
        <w:t>）</w:t>
      </w:r>
      <w:r w:rsidRPr="00560388">
        <w:rPr>
          <w:color w:val="auto"/>
        </w:rPr>
        <w:t>。</w:t>
      </w:r>
    </w:p>
    <w:p w:rsidR="00127031" w:rsidRPr="00560388" w:rsidRDefault="00BE1C74" w:rsidP="00127031">
      <w:pPr>
        <w:ind w:right="64"/>
        <w:rPr>
          <w:rFonts w:hAnsi="宋体" w:cs="Times New Roman"/>
          <w:color w:val="auto"/>
          <w:spacing w:val="7"/>
          <w:sz w:val="24"/>
          <w:szCs w:val="24"/>
        </w:rPr>
      </w:pPr>
      <w:r w:rsidRPr="00560388">
        <w:rPr>
          <w:rFonts w:cs="Times New Roman"/>
          <w:color w:val="auto"/>
        </w:rPr>
        <w:t>式中</w:t>
      </w:r>
      <w:r w:rsidRPr="00560388">
        <w:rPr>
          <w:rFonts w:cs="Times New Roman" w:hint="eastAsia"/>
          <w:color w:val="auto"/>
        </w:rPr>
        <w:t>：</w:t>
      </w:r>
      <w:r w:rsidR="00127031" w:rsidRPr="00560388">
        <w:rPr>
          <w:rFonts w:cs="Times New Roman" w:hint="eastAsia"/>
          <w:color w:val="auto"/>
        </w:rPr>
        <w:t xml:space="preserve">                                  </w:t>
      </w:r>
      <m:oMath>
        <m:sSub>
          <m:sSubPr>
            <m:ctrlPr>
              <w:rPr>
                <w:rFonts w:ascii="Cambria Math" w:hAnsi="Cambria Math" w:cs="Times New Roman"/>
                <w:color w:val="auto"/>
              </w:rPr>
            </m:ctrlPr>
          </m:sSubPr>
          <m:e>
            <m:sSub>
              <m:sSubPr>
                <m:ctrlPr>
                  <w:rPr>
                    <w:rFonts w:ascii="Cambria Math" w:hAnsi="Cambria Math" w:cs="Times New Roman"/>
                    <w:color w:val="auto"/>
                  </w:rPr>
                </m:ctrlPr>
              </m:sSubPr>
              <m:e>
                <m:r>
                  <w:rPr>
                    <w:rFonts w:ascii="Cambria Math" w:hAnsi="Cambria Math" w:cs="Times New Roman"/>
                    <w:color w:val="auto"/>
                  </w:rPr>
                  <m:t>E</m:t>
                </m:r>
              </m:e>
              <m:sub>
                <m:r>
                  <m:rPr>
                    <m:sty m:val="p"/>
                  </m:rPr>
                  <w:rPr>
                    <w:rFonts w:ascii="Cambria Math" w:cs="Times New Roman"/>
                    <w:color w:val="auto"/>
                  </w:rPr>
                  <m:t>GHG</m:t>
                </m:r>
              </m:sub>
            </m:sSub>
            <m:r>
              <m:rPr>
                <m:sty m:val="p"/>
              </m:rPr>
              <w:rPr>
                <w:rFonts w:ascii="Cambria Math" w:cs="Times New Roman"/>
                <w:color w:val="auto"/>
              </w:rPr>
              <m:t>=</m:t>
            </m:r>
            <m:nary>
              <m:naryPr>
                <m:chr m:val="∑"/>
                <m:limLoc m:val="undOvr"/>
                <m:subHide m:val="on"/>
                <m:supHide m:val="on"/>
                <m:ctrlPr>
                  <w:rPr>
                    <w:rFonts w:ascii="Cambria Math" w:hAnsi="Cambria Math" w:cs="Times New Roman"/>
                    <w:color w:val="auto"/>
                  </w:rPr>
                </m:ctrlPr>
              </m:naryPr>
              <m:sub/>
              <m:sup/>
              <m:e>
                <m:r>
                  <m:rPr>
                    <m:sty m:val="p"/>
                  </m:rPr>
                  <w:rPr>
                    <w:rFonts w:cs="Times New Roman"/>
                    <w:color w:val="auto"/>
                  </w:rPr>
                  <m:t>（</m:t>
                </m:r>
                <m:sSub>
                  <m:sSubPr>
                    <m:ctrlPr>
                      <w:rPr>
                        <w:rFonts w:ascii="Cambria Math" w:hAnsi="Cambria Math" w:cs="Times New Roman"/>
                        <w:color w:val="auto"/>
                      </w:rPr>
                    </m:ctrlPr>
                  </m:sSubPr>
                  <m:e>
                    <m:r>
                      <w:rPr>
                        <w:rFonts w:ascii="Cambria Math" w:hAnsi="Cambria Math" w:cs="Times New Roman"/>
                        <w:color w:val="auto"/>
                      </w:rPr>
                      <m:t>AD</m:t>
                    </m:r>
                  </m:e>
                  <m:sub>
                    <m:r>
                      <w:rPr>
                        <w:rFonts w:ascii="Cambria Math" w:hAnsi="Cambria Math" w:cs="Times New Roman"/>
                        <w:color w:val="auto"/>
                      </w:rPr>
                      <m:t>i</m:t>
                    </m:r>
                  </m:sub>
                </m:sSub>
                <m:r>
                  <m:rPr>
                    <m:sty m:val="p"/>
                  </m:rPr>
                  <w:rPr>
                    <w:rFonts w:cs="Times New Roman"/>
                    <w:color w:val="auto"/>
                  </w:rPr>
                  <m:t>×</m:t>
                </m:r>
                <m:sSub>
                  <m:sSubPr>
                    <m:ctrlPr>
                      <w:rPr>
                        <w:rFonts w:ascii="Cambria Math" w:hAnsi="Cambria Math" w:cs="Times New Roman"/>
                        <w:color w:val="auto"/>
                      </w:rPr>
                    </m:ctrlPr>
                  </m:sSubPr>
                  <m:e>
                    <m:r>
                      <w:rPr>
                        <w:rFonts w:ascii="Cambria Math" w:hAnsi="Cambria Math" w:cs="Times New Roman"/>
                        <w:color w:val="auto"/>
                      </w:rPr>
                      <m:t>EF</m:t>
                    </m:r>
                  </m:e>
                  <m:sub>
                    <m:r>
                      <w:rPr>
                        <w:rFonts w:ascii="Cambria Math" w:hAnsi="Cambria Math" w:cs="Times New Roman"/>
                        <w:color w:val="auto"/>
                      </w:rPr>
                      <m:t>i</m:t>
                    </m:r>
                  </m:sub>
                </m:sSub>
                <m:r>
                  <m:rPr>
                    <m:sty m:val="p"/>
                  </m:rPr>
                  <w:rPr>
                    <w:rFonts w:cs="Times New Roman"/>
                    <w:color w:val="auto"/>
                  </w:rPr>
                  <m:t>×</m:t>
                </m:r>
                <m:sSub>
                  <m:sSubPr>
                    <m:ctrlPr>
                      <w:rPr>
                        <w:rFonts w:ascii="Cambria Math" w:hAnsi="Cambria Math" w:cs="Times New Roman"/>
                        <w:color w:val="auto"/>
                      </w:rPr>
                    </m:ctrlPr>
                  </m:sSubPr>
                  <m:e>
                    <m:r>
                      <w:rPr>
                        <w:rFonts w:ascii="Cambria Math" w:hAnsi="Cambria Math" w:cs="Times New Roman"/>
                        <w:color w:val="auto"/>
                      </w:rPr>
                      <m:t>GWP</m:t>
                    </m:r>
                  </m:e>
                  <m:sub>
                    <m:r>
                      <w:rPr>
                        <w:rFonts w:ascii="Cambria Math" w:hAnsi="Cambria Math" w:cs="Times New Roman"/>
                        <w:color w:val="auto"/>
                      </w:rPr>
                      <m:t>i</m:t>
                    </m:r>
                  </m:sub>
                </m:sSub>
              </m:e>
            </m:nary>
            <m:r>
              <m:rPr>
                <m:sty m:val="p"/>
              </m:rPr>
              <w:rPr>
                <w:rFonts w:cs="Times New Roman"/>
                <w:color w:val="auto"/>
              </w:rPr>
              <m:t>）</m:t>
            </m:r>
            <m:r>
              <m:rPr>
                <m:sty m:val="p"/>
              </m:rPr>
              <w:rPr>
                <w:rFonts w:cs="Times New Roman"/>
                <w:color w:val="auto"/>
              </w:rPr>
              <m:t>-</m:t>
            </m:r>
            <m:sSub>
              <m:sSubPr>
                <m:ctrlPr>
                  <w:rPr>
                    <w:rFonts w:ascii="Cambria Math" w:hAnsi="Cambria Math" w:cs="Times New Roman"/>
                    <w:color w:val="auto"/>
                  </w:rPr>
                </m:ctrlPr>
              </m:sSubPr>
              <m:e>
                <m:r>
                  <w:rPr>
                    <w:rFonts w:ascii="Cambria Math" w:hAnsi="Cambria Math" w:cs="Times New Roman"/>
                    <w:color w:val="auto"/>
                  </w:rPr>
                  <m:t>E</m:t>
                </m:r>
              </m:e>
              <m:sub>
                <m:r>
                  <m:rPr>
                    <m:sty m:val="p"/>
                  </m:rPr>
                  <w:rPr>
                    <w:rFonts w:cs="Times New Roman"/>
                    <w:color w:val="auto"/>
                  </w:rPr>
                  <m:t>回收</m:t>
                </m:r>
              </m:sub>
            </m:sSub>
            <m:r>
              <m:rPr>
                <m:sty m:val="p"/>
              </m:rPr>
              <w:rPr>
                <w:rFonts w:cs="Times New Roman"/>
                <w:color w:val="auto"/>
              </w:rPr>
              <m:t>-</m:t>
            </m:r>
            <m:sSub>
              <m:sSubPr>
                <m:ctrlPr>
                  <w:rPr>
                    <w:rFonts w:ascii="Cambria Math" w:hAnsi="Cambria Math" w:cs="Times New Roman"/>
                    <w:color w:val="auto"/>
                  </w:rPr>
                </m:ctrlPr>
              </m:sSubPr>
              <m:e>
                <m:r>
                  <w:rPr>
                    <w:rFonts w:ascii="Cambria Math" w:hAnsi="Cambria Math" w:cs="Times New Roman"/>
                    <w:color w:val="auto"/>
                  </w:rPr>
                  <m:t>E</m:t>
                </m:r>
              </m:e>
              <m:sub>
                <m:r>
                  <m:rPr>
                    <m:sty m:val="p"/>
                  </m:rPr>
                  <w:rPr>
                    <w:rFonts w:cs="Times New Roman"/>
                    <w:color w:val="auto"/>
                  </w:rPr>
                  <m:t>清除</m:t>
                </m:r>
              </m:sub>
            </m:sSub>
          </m:e>
          <m:sub>
            <m:r>
              <m:rPr>
                <m:sty m:val="p"/>
              </m:rPr>
              <w:rPr>
                <w:rFonts w:ascii="Cambria Math" w:cs="Times New Roman"/>
                <w:color w:val="auto"/>
              </w:rPr>
              <m:t xml:space="preserve"> </m:t>
            </m:r>
          </m:sub>
        </m:sSub>
      </m:oMath>
      <w:r w:rsidR="00127031" w:rsidRPr="00560388">
        <w:rPr>
          <w:rFonts w:hAnsi="宋体" w:cs="Times New Roman" w:hint="eastAsia"/>
          <w:color w:val="auto"/>
          <w:spacing w:val="7"/>
          <w:sz w:val="24"/>
          <w:szCs w:val="24"/>
        </w:rPr>
        <w:t>………………（</w:t>
      </w:r>
      <w:r w:rsidR="00127031" w:rsidRPr="00560388">
        <w:rPr>
          <w:rFonts w:hAnsi="宋体" w:cs="Times New Roman" w:hint="eastAsia"/>
          <w:color w:val="auto"/>
          <w:spacing w:val="7"/>
          <w:sz w:val="24"/>
          <w:szCs w:val="24"/>
        </w:rPr>
        <w:t>1</w:t>
      </w:r>
      <w:r w:rsidR="00127031" w:rsidRPr="00560388">
        <w:rPr>
          <w:rFonts w:hAnsi="宋体" w:cs="Times New Roman" w:hint="eastAsia"/>
          <w:color w:val="auto"/>
          <w:spacing w:val="7"/>
          <w:sz w:val="24"/>
          <w:szCs w:val="24"/>
        </w:rPr>
        <w: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8822"/>
      </w:tblGrid>
      <w:tr w:rsidR="00BE1C74" w:rsidRPr="00560388" w:rsidTr="00BD0DAB">
        <w:tc>
          <w:tcPr>
            <w:tcW w:w="817" w:type="dxa"/>
          </w:tcPr>
          <w:p w:rsidR="00BE1C74" w:rsidRPr="00560388" w:rsidRDefault="00127031" w:rsidP="00127031">
            <w:pPr>
              <w:pStyle w:val="a0"/>
              <w:spacing w:line="240" w:lineRule="auto"/>
              <w:ind w:firstLineChars="0" w:firstLine="0"/>
              <w:rPr>
                <w:color w:val="auto"/>
              </w:rPr>
            </w:pPr>
            <w:r w:rsidRPr="00560388">
              <w:rPr>
                <w:i/>
                <w:noProof/>
                <w:color w:val="auto"/>
              </w:rPr>
              <w:t>E</w:t>
            </w:r>
            <w:r w:rsidRPr="00560388">
              <w:rPr>
                <w:noProof/>
                <w:color w:val="auto"/>
                <w:vertAlign w:val="subscript"/>
              </w:rPr>
              <w:t>GHG</w:t>
            </w:r>
          </w:p>
        </w:tc>
        <w:tc>
          <w:tcPr>
            <w:tcW w:w="8822" w:type="dxa"/>
            <w:vAlign w:val="center"/>
          </w:tcPr>
          <w:p w:rsidR="00BE1C74" w:rsidRPr="00560388" w:rsidRDefault="00BE1C74" w:rsidP="00D839AE">
            <w:pPr>
              <w:pStyle w:val="a0"/>
              <w:ind w:firstLineChars="0" w:firstLine="0"/>
              <w:jc w:val="left"/>
              <w:rPr>
                <w:color w:val="auto"/>
              </w:rPr>
            </w:pPr>
            <w:r w:rsidRPr="00560388">
              <w:rPr>
                <w:rFonts w:hint="eastAsia"/>
                <w:color w:val="auto"/>
              </w:rPr>
              <w:t>——产品碳足迹，单位为千克二氧化碳当量</w:t>
            </w:r>
            <w:r w:rsidR="00D839AE" w:rsidRPr="00560388">
              <w:rPr>
                <w:rFonts w:hint="eastAsia"/>
                <w:color w:val="auto"/>
              </w:rPr>
              <w:t>（</w:t>
            </w:r>
            <w:r w:rsidR="00D839AE" w:rsidRPr="00560388">
              <w:rPr>
                <w:color w:val="auto"/>
              </w:rPr>
              <w:t>kgCO</w:t>
            </w:r>
            <w:r w:rsidR="00D839AE" w:rsidRPr="00560388">
              <w:rPr>
                <w:color w:val="auto"/>
                <w:vertAlign w:val="subscript"/>
              </w:rPr>
              <w:t>2</w:t>
            </w:r>
            <w:r w:rsidR="00D839AE" w:rsidRPr="00560388">
              <w:rPr>
                <w:color w:val="auto"/>
              </w:rPr>
              <w:t>e</w:t>
            </w:r>
            <w:r w:rsidR="00D839AE" w:rsidRPr="00560388">
              <w:rPr>
                <w:rFonts w:hint="eastAsia"/>
                <w:color w:val="auto"/>
              </w:rPr>
              <w:t>）</w:t>
            </w:r>
            <w:r w:rsidRPr="00560388">
              <w:rPr>
                <w:rFonts w:hint="eastAsia"/>
                <w:color w:val="auto"/>
              </w:rPr>
              <w:t>；</w:t>
            </w:r>
          </w:p>
        </w:tc>
      </w:tr>
      <w:tr w:rsidR="00BE1C74" w:rsidRPr="00560388" w:rsidTr="00BD0DAB">
        <w:tc>
          <w:tcPr>
            <w:tcW w:w="817" w:type="dxa"/>
          </w:tcPr>
          <w:p w:rsidR="00BE1C74" w:rsidRPr="00560388" w:rsidRDefault="00127031" w:rsidP="00127031">
            <w:pPr>
              <w:pStyle w:val="a0"/>
              <w:spacing w:line="240" w:lineRule="auto"/>
              <w:ind w:firstLineChars="0" w:firstLine="0"/>
              <w:rPr>
                <w:i/>
                <w:color w:val="auto"/>
              </w:rPr>
            </w:pPr>
            <w:r w:rsidRPr="00560388">
              <w:rPr>
                <w:i/>
                <w:noProof/>
                <w:color w:val="auto"/>
              </w:rPr>
              <w:t>AD</w:t>
            </w:r>
            <w:r w:rsidRPr="00560388">
              <w:rPr>
                <w:i/>
                <w:noProof/>
                <w:color w:val="auto"/>
                <w:vertAlign w:val="subscript"/>
              </w:rPr>
              <w:t>i</w:t>
            </w:r>
          </w:p>
        </w:tc>
        <w:tc>
          <w:tcPr>
            <w:tcW w:w="8822" w:type="dxa"/>
            <w:vAlign w:val="center"/>
          </w:tcPr>
          <w:p w:rsidR="00BE1C74" w:rsidRPr="00560388" w:rsidRDefault="00BE1C74" w:rsidP="001406B7">
            <w:pPr>
              <w:pStyle w:val="a0"/>
              <w:ind w:firstLineChars="0" w:firstLine="0"/>
              <w:jc w:val="left"/>
              <w:rPr>
                <w:color w:val="auto"/>
              </w:rPr>
            </w:pPr>
            <w:r w:rsidRPr="00560388">
              <w:rPr>
                <w:rFonts w:hint="eastAsia"/>
                <w:color w:val="auto"/>
              </w:rPr>
              <w:t>——第</w:t>
            </w:r>
            <w:r w:rsidRPr="00560388">
              <w:rPr>
                <w:color w:val="auto"/>
              </w:rPr>
              <w:t>i</w:t>
            </w:r>
            <w:r w:rsidRPr="00560388">
              <w:rPr>
                <w:rFonts w:hint="eastAsia"/>
                <w:color w:val="auto"/>
              </w:rPr>
              <w:t>种活动的温室气体活动数据，单位根据具体排放源确定；</w:t>
            </w:r>
          </w:p>
        </w:tc>
      </w:tr>
      <w:tr w:rsidR="00BE1C74" w:rsidRPr="00560388" w:rsidTr="00BD0DAB">
        <w:tc>
          <w:tcPr>
            <w:tcW w:w="817" w:type="dxa"/>
          </w:tcPr>
          <w:p w:rsidR="00BE1C74" w:rsidRPr="00560388" w:rsidRDefault="00127031" w:rsidP="00127031">
            <w:pPr>
              <w:pStyle w:val="a0"/>
              <w:spacing w:line="240" w:lineRule="auto"/>
              <w:ind w:firstLineChars="0" w:firstLine="0"/>
              <w:rPr>
                <w:i/>
                <w:color w:val="auto"/>
              </w:rPr>
            </w:pPr>
            <w:r w:rsidRPr="00560388">
              <w:rPr>
                <w:i/>
                <w:noProof/>
                <w:color w:val="auto"/>
              </w:rPr>
              <w:t>EF</w:t>
            </w:r>
            <w:r w:rsidRPr="00560388">
              <w:rPr>
                <w:i/>
                <w:noProof/>
                <w:color w:val="auto"/>
                <w:vertAlign w:val="subscript"/>
              </w:rPr>
              <w:t>i</w:t>
            </w:r>
          </w:p>
        </w:tc>
        <w:tc>
          <w:tcPr>
            <w:tcW w:w="8822" w:type="dxa"/>
            <w:vAlign w:val="center"/>
          </w:tcPr>
          <w:p w:rsidR="00BE1C74" w:rsidRPr="00560388" w:rsidRDefault="00BE1C74" w:rsidP="001406B7">
            <w:pPr>
              <w:pStyle w:val="a0"/>
              <w:ind w:firstLineChars="0" w:firstLine="0"/>
              <w:jc w:val="left"/>
              <w:rPr>
                <w:color w:val="auto"/>
              </w:rPr>
            </w:pPr>
            <w:r w:rsidRPr="00560388">
              <w:rPr>
                <w:rFonts w:hint="eastAsia"/>
                <w:color w:val="auto"/>
              </w:rPr>
              <w:t>——第</w:t>
            </w:r>
            <w:r w:rsidRPr="00560388">
              <w:rPr>
                <w:color w:val="auto"/>
              </w:rPr>
              <w:t>i</w:t>
            </w:r>
            <w:r w:rsidRPr="00560388">
              <w:rPr>
                <w:rFonts w:hint="eastAsia"/>
                <w:color w:val="auto"/>
              </w:rPr>
              <w:t>种活动对应的温室气体排放因子，单位与温室气体活动数据的单位相匹配；</w:t>
            </w:r>
          </w:p>
        </w:tc>
      </w:tr>
      <w:tr w:rsidR="00BE1C74" w:rsidRPr="00560388" w:rsidTr="00BD0DAB">
        <w:tc>
          <w:tcPr>
            <w:tcW w:w="817" w:type="dxa"/>
          </w:tcPr>
          <w:p w:rsidR="00BE1C74" w:rsidRPr="00560388" w:rsidRDefault="00127031" w:rsidP="00127031">
            <w:pPr>
              <w:pStyle w:val="a0"/>
              <w:spacing w:line="240" w:lineRule="auto"/>
              <w:ind w:firstLineChars="0" w:firstLine="0"/>
              <w:rPr>
                <w:i/>
                <w:color w:val="auto"/>
              </w:rPr>
            </w:pPr>
            <w:r w:rsidRPr="00560388">
              <w:rPr>
                <w:i/>
                <w:noProof/>
                <w:color w:val="auto"/>
              </w:rPr>
              <w:t>GWP</w:t>
            </w:r>
            <w:r w:rsidRPr="00560388">
              <w:rPr>
                <w:i/>
                <w:noProof/>
                <w:color w:val="auto"/>
                <w:vertAlign w:val="subscript"/>
              </w:rPr>
              <w:t>i</w:t>
            </w:r>
          </w:p>
        </w:tc>
        <w:tc>
          <w:tcPr>
            <w:tcW w:w="8822" w:type="dxa"/>
            <w:vAlign w:val="center"/>
          </w:tcPr>
          <w:p w:rsidR="00BE1C74" w:rsidRPr="00560388" w:rsidRDefault="00BE1C74" w:rsidP="00B81069">
            <w:pPr>
              <w:pStyle w:val="a0"/>
              <w:ind w:left="420" w:hangingChars="200" w:hanging="420"/>
              <w:jc w:val="left"/>
              <w:rPr>
                <w:color w:val="auto"/>
              </w:rPr>
            </w:pPr>
            <w:r w:rsidRPr="00560388">
              <w:rPr>
                <w:rFonts w:hint="eastAsia"/>
                <w:color w:val="auto"/>
              </w:rPr>
              <w:t>——第</w:t>
            </w:r>
            <w:r w:rsidRPr="00560388">
              <w:rPr>
                <w:color w:val="auto"/>
              </w:rPr>
              <w:t>i</w:t>
            </w:r>
            <w:r w:rsidRPr="00560388">
              <w:rPr>
                <w:rFonts w:hint="eastAsia"/>
                <w:color w:val="auto"/>
              </w:rPr>
              <w:t>种活动对应的全球增温潜势值，数值可参考政府间气候变化专门委员会（</w:t>
            </w:r>
            <w:r w:rsidRPr="00560388">
              <w:rPr>
                <w:color w:val="auto"/>
              </w:rPr>
              <w:t>IPCC</w:t>
            </w:r>
            <w:r w:rsidRPr="00560388">
              <w:rPr>
                <w:rFonts w:hint="eastAsia"/>
                <w:color w:val="auto"/>
              </w:rPr>
              <w:t>）第一工作组评价报告“自然科学基础”</w:t>
            </w:r>
            <w:r w:rsidR="00B81069" w:rsidRPr="00560388">
              <w:rPr>
                <w:rFonts w:hint="eastAsia"/>
                <w:color w:val="auto"/>
              </w:rPr>
              <w:t>（</w:t>
            </w:r>
            <w:r w:rsidRPr="00560388">
              <w:rPr>
                <w:color w:val="auto"/>
              </w:rPr>
              <w:t>The Physical Science Basis</w:t>
            </w:r>
            <w:r w:rsidR="00B81069" w:rsidRPr="00560388">
              <w:rPr>
                <w:rFonts w:hint="eastAsia"/>
                <w:color w:val="auto"/>
              </w:rPr>
              <w:t>）</w:t>
            </w:r>
            <w:r w:rsidRPr="00560388">
              <w:rPr>
                <w:color w:val="auto"/>
              </w:rPr>
              <w:t xml:space="preserve"> </w:t>
            </w:r>
            <w:r w:rsidRPr="00560388">
              <w:rPr>
                <w:rFonts w:hint="eastAsia"/>
                <w:color w:val="auto"/>
              </w:rPr>
              <w:t>中提供的数据</w:t>
            </w:r>
            <w:r w:rsidR="00D839AE" w:rsidRPr="00560388">
              <w:rPr>
                <w:rFonts w:hint="eastAsia"/>
                <w:color w:val="auto"/>
              </w:rPr>
              <w:t>；</w:t>
            </w:r>
          </w:p>
        </w:tc>
      </w:tr>
      <w:tr w:rsidR="00D839AE" w:rsidRPr="00560388" w:rsidTr="00BD0DAB">
        <w:tc>
          <w:tcPr>
            <w:tcW w:w="817" w:type="dxa"/>
          </w:tcPr>
          <w:p w:rsidR="00D839AE" w:rsidRPr="00560388" w:rsidRDefault="00D839AE" w:rsidP="00127031">
            <w:pPr>
              <w:pStyle w:val="a0"/>
              <w:spacing w:line="240" w:lineRule="auto"/>
              <w:ind w:firstLineChars="0" w:firstLine="0"/>
              <w:rPr>
                <w:noProof/>
                <w:color w:val="auto"/>
              </w:rPr>
            </w:pPr>
            <w:r w:rsidRPr="00560388">
              <w:rPr>
                <w:i/>
                <w:noProof/>
                <w:color w:val="auto"/>
              </w:rPr>
              <w:t>E</w:t>
            </w:r>
            <w:r w:rsidRPr="00560388">
              <w:rPr>
                <w:noProof/>
                <w:color w:val="auto"/>
                <w:vertAlign w:val="subscript"/>
              </w:rPr>
              <w:t>回收</w:t>
            </w:r>
          </w:p>
        </w:tc>
        <w:tc>
          <w:tcPr>
            <w:tcW w:w="8822" w:type="dxa"/>
            <w:vAlign w:val="center"/>
          </w:tcPr>
          <w:p w:rsidR="00D839AE" w:rsidRPr="00560388" w:rsidRDefault="00D839AE" w:rsidP="00D839AE">
            <w:pPr>
              <w:pStyle w:val="a0"/>
              <w:ind w:left="420" w:hangingChars="200" w:hanging="420"/>
              <w:jc w:val="left"/>
              <w:rPr>
                <w:color w:val="auto"/>
              </w:rPr>
            </w:pPr>
            <w:r w:rsidRPr="00560388">
              <w:rPr>
                <w:rFonts w:hint="eastAsia"/>
                <w:color w:val="auto"/>
              </w:rPr>
              <w:t>——该产品生命周期中回收利用的温室气体当量（</w:t>
            </w:r>
            <w:r w:rsidRPr="00560388">
              <w:rPr>
                <w:color w:val="auto"/>
              </w:rPr>
              <w:t>kgCO</w:t>
            </w:r>
            <w:r w:rsidRPr="00560388">
              <w:rPr>
                <w:color w:val="auto"/>
                <w:vertAlign w:val="subscript"/>
              </w:rPr>
              <w:t>2</w:t>
            </w:r>
            <w:r w:rsidRPr="00560388">
              <w:rPr>
                <w:color w:val="auto"/>
              </w:rPr>
              <w:t>e</w:t>
            </w:r>
            <w:r w:rsidRPr="00560388">
              <w:rPr>
                <w:rFonts w:hint="eastAsia"/>
                <w:color w:val="auto"/>
              </w:rPr>
              <w:t>）；</w:t>
            </w:r>
          </w:p>
        </w:tc>
      </w:tr>
      <w:tr w:rsidR="00D839AE" w:rsidRPr="00560388" w:rsidTr="00BD0DAB">
        <w:tc>
          <w:tcPr>
            <w:tcW w:w="817" w:type="dxa"/>
          </w:tcPr>
          <w:p w:rsidR="00D839AE" w:rsidRPr="00560388" w:rsidRDefault="00D839AE" w:rsidP="00127031">
            <w:pPr>
              <w:pStyle w:val="a0"/>
              <w:spacing w:line="240" w:lineRule="auto"/>
              <w:ind w:firstLineChars="0" w:firstLine="0"/>
              <w:rPr>
                <w:i/>
                <w:noProof/>
                <w:color w:val="auto"/>
              </w:rPr>
            </w:pPr>
            <w:r w:rsidRPr="00560388">
              <w:rPr>
                <w:i/>
                <w:noProof/>
                <w:color w:val="auto"/>
              </w:rPr>
              <w:t>E</w:t>
            </w:r>
            <w:r w:rsidRPr="00560388">
              <w:rPr>
                <w:noProof/>
                <w:color w:val="auto"/>
                <w:vertAlign w:val="subscript"/>
              </w:rPr>
              <w:t>清除</w:t>
            </w:r>
          </w:p>
        </w:tc>
        <w:tc>
          <w:tcPr>
            <w:tcW w:w="8822" w:type="dxa"/>
            <w:vAlign w:val="center"/>
          </w:tcPr>
          <w:p w:rsidR="00D839AE" w:rsidRPr="00560388" w:rsidRDefault="00D839AE" w:rsidP="001406B7">
            <w:pPr>
              <w:pStyle w:val="a0"/>
              <w:ind w:left="420" w:hangingChars="200" w:hanging="420"/>
              <w:jc w:val="left"/>
              <w:rPr>
                <w:color w:val="auto"/>
              </w:rPr>
            </w:pPr>
            <w:r w:rsidRPr="00560388">
              <w:rPr>
                <w:rFonts w:hint="eastAsia"/>
                <w:color w:val="auto"/>
              </w:rPr>
              <w:t>——该产品生命周期中被清除的温室气体当量（</w:t>
            </w:r>
            <w:r w:rsidRPr="00560388">
              <w:rPr>
                <w:color w:val="auto"/>
              </w:rPr>
              <w:t>kgCO</w:t>
            </w:r>
            <w:r w:rsidRPr="00560388">
              <w:rPr>
                <w:color w:val="auto"/>
                <w:vertAlign w:val="subscript"/>
              </w:rPr>
              <w:t>2</w:t>
            </w:r>
            <w:r w:rsidRPr="00560388">
              <w:rPr>
                <w:color w:val="auto"/>
              </w:rPr>
              <w:t>e</w:t>
            </w:r>
            <w:r w:rsidRPr="00560388">
              <w:rPr>
                <w:rFonts w:hint="eastAsia"/>
                <w:color w:val="auto"/>
              </w:rPr>
              <w:t>）。</w:t>
            </w:r>
          </w:p>
        </w:tc>
      </w:tr>
    </w:tbl>
    <w:p w:rsidR="00FB7304" w:rsidRPr="00560388" w:rsidRDefault="00FB7304" w:rsidP="00FB7304">
      <w:pPr>
        <w:rPr>
          <w:color w:val="auto"/>
        </w:rPr>
      </w:pPr>
      <w:bookmarkStart w:id="31" w:name="_Toc145337180"/>
    </w:p>
    <w:p w:rsidR="00E154D1" w:rsidRPr="00560388" w:rsidRDefault="00E154D1" w:rsidP="00E154D1">
      <w:pPr>
        <w:pStyle w:val="a0"/>
        <w:ind w:firstLine="420"/>
        <w:rPr>
          <w:color w:val="auto"/>
        </w:rPr>
      </w:pPr>
    </w:p>
    <w:p w:rsidR="00E154D1" w:rsidRPr="00560388" w:rsidRDefault="00E154D1" w:rsidP="00E154D1">
      <w:pPr>
        <w:rPr>
          <w:color w:val="auto"/>
        </w:rPr>
      </w:pPr>
    </w:p>
    <w:p w:rsidR="00BE1C74" w:rsidRPr="00560388" w:rsidRDefault="00BE1C74" w:rsidP="007C7F4D">
      <w:pPr>
        <w:pStyle w:val="1"/>
        <w:rPr>
          <w:color w:val="auto"/>
        </w:rPr>
      </w:pPr>
      <w:r w:rsidRPr="00560388">
        <w:rPr>
          <w:color w:val="auto"/>
        </w:rPr>
        <w:lastRenderedPageBreak/>
        <w:t>1</w:t>
      </w:r>
      <w:r w:rsidR="007C7F4D" w:rsidRPr="00560388">
        <w:rPr>
          <w:rFonts w:hint="eastAsia"/>
          <w:color w:val="auto"/>
        </w:rPr>
        <w:t>2</w:t>
      </w:r>
      <w:r w:rsidRPr="00560388">
        <w:rPr>
          <w:color w:val="auto"/>
        </w:rPr>
        <w:t>产品碳足迹分析</w:t>
      </w:r>
      <w:bookmarkEnd w:id="31"/>
      <w:r w:rsidR="00AB3301" w:rsidRPr="00560388">
        <w:rPr>
          <w:color w:val="auto"/>
        </w:rPr>
        <w:t>与报告</w:t>
      </w:r>
    </w:p>
    <w:p w:rsidR="00AB3301" w:rsidRPr="00560388" w:rsidRDefault="00BE1C74" w:rsidP="00AB3301">
      <w:pPr>
        <w:pStyle w:val="a0"/>
        <w:ind w:firstLine="420"/>
        <w:rPr>
          <w:color w:val="auto"/>
        </w:rPr>
      </w:pPr>
      <w:r w:rsidRPr="00560388">
        <w:rPr>
          <w:color w:val="auto"/>
        </w:rPr>
        <w:t>根据以上收集的数据</w:t>
      </w:r>
      <w:r w:rsidR="00AB3301" w:rsidRPr="00560388">
        <w:rPr>
          <w:rFonts w:hint="eastAsia"/>
          <w:color w:val="auto"/>
        </w:rPr>
        <w:t>和</w:t>
      </w:r>
      <w:r w:rsidRPr="00560388">
        <w:rPr>
          <w:color w:val="auto"/>
        </w:rPr>
        <w:t>计算结果，对</w:t>
      </w:r>
      <w:r w:rsidR="00AB3301" w:rsidRPr="00560388">
        <w:rPr>
          <w:color w:val="auto"/>
        </w:rPr>
        <w:t>该产品生命周期内的碳足迹</w:t>
      </w:r>
      <w:r w:rsidRPr="00560388">
        <w:rPr>
          <w:color w:val="auto"/>
        </w:rPr>
        <w:t>进行分析</w:t>
      </w:r>
      <w:r w:rsidR="00AB3301" w:rsidRPr="00560388">
        <w:rPr>
          <w:rFonts w:hint="eastAsia"/>
          <w:color w:val="auto"/>
        </w:rPr>
        <w:t>，并以产品碳足迹报告的形式进行结果的通报。同一企业内不同型号的产品应分别出具报告，</w:t>
      </w:r>
      <w:r w:rsidR="00351622" w:rsidRPr="00560388">
        <w:rPr>
          <w:rFonts w:hint="eastAsia"/>
          <w:color w:val="auto"/>
        </w:rPr>
        <w:t>同一型号的</w:t>
      </w:r>
      <w:r w:rsidR="00AB3301" w:rsidRPr="00560388">
        <w:rPr>
          <w:rFonts w:hint="eastAsia"/>
          <w:color w:val="auto"/>
        </w:rPr>
        <w:t>系列产品（如不同颜色、不同尺寸等）可包含在同一通报中，</w:t>
      </w:r>
      <w:r w:rsidR="00B81069" w:rsidRPr="00560388">
        <w:rPr>
          <w:rFonts w:hint="eastAsia"/>
          <w:color w:val="auto"/>
        </w:rPr>
        <w:t>且</w:t>
      </w:r>
      <w:r w:rsidR="00AB3301" w:rsidRPr="00560388">
        <w:rPr>
          <w:rFonts w:hint="eastAsia"/>
          <w:color w:val="auto"/>
        </w:rPr>
        <w:t>每一产品之间的碳足迹偏差值范围不应超过</w:t>
      </w:r>
      <w:r w:rsidR="00AB3301" w:rsidRPr="00560388">
        <w:rPr>
          <w:color w:val="auto"/>
        </w:rPr>
        <w:t>±5%</w:t>
      </w:r>
      <w:r w:rsidR="00AB3301" w:rsidRPr="00560388">
        <w:rPr>
          <w:rFonts w:hint="eastAsia"/>
          <w:color w:val="auto"/>
        </w:rPr>
        <w:t>，</w:t>
      </w:r>
      <w:r w:rsidR="00B81069" w:rsidRPr="00560388">
        <w:rPr>
          <w:rFonts w:hint="eastAsia"/>
          <w:color w:val="auto"/>
        </w:rPr>
        <w:t>可</w:t>
      </w:r>
      <w:r w:rsidR="00AB3301" w:rsidRPr="00560388">
        <w:rPr>
          <w:rFonts w:hint="eastAsia"/>
          <w:color w:val="auto"/>
        </w:rPr>
        <w:t>以</w:t>
      </w:r>
      <w:r w:rsidR="00351622" w:rsidRPr="00560388">
        <w:rPr>
          <w:rFonts w:hint="eastAsia"/>
          <w:color w:val="auto"/>
        </w:rPr>
        <w:t>取</w:t>
      </w:r>
      <w:r w:rsidR="00AB3301" w:rsidRPr="00560388">
        <w:rPr>
          <w:rFonts w:hint="eastAsia"/>
          <w:color w:val="auto"/>
        </w:rPr>
        <w:t>其碳足迹平均值作为通报值。</w:t>
      </w:r>
    </w:p>
    <w:p w:rsidR="008838F1" w:rsidRPr="00560388" w:rsidRDefault="008838F1" w:rsidP="00BE1C74">
      <w:pPr>
        <w:pStyle w:val="a0"/>
        <w:ind w:firstLine="40"/>
        <w:rPr>
          <w:color w:val="auto"/>
          <w:sz w:val="2"/>
        </w:rPr>
      </w:pPr>
    </w:p>
    <w:p w:rsidR="008838F1" w:rsidRPr="00560388" w:rsidRDefault="008838F1" w:rsidP="001A683F">
      <w:pPr>
        <w:rPr>
          <w:rFonts w:cs="Times New Roman"/>
          <w:color w:val="auto"/>
        </w:rPr>
        <w:sectPr w:rsidR="008838F1" w:rsidRPr="00560388" w:rsidSect="001D42D2">
          <w:footerReference w:type="default" r:id="rId17"/>
          <w:pgSz w:w="11907" w:h="16839"/>
          <w:pgMar w:top="400" w:right="1346" w:bottom="1310" w:left="1138" w:header="0" w:footer="1132" w:gutter="0"/>
          <w:pgNumType w:start="1"/>
          <w:cols w:space="720"/>
        </w:sectPr>
      </w:pPr>
    </w:p>
    <w:p w:rsidR="007C7F4D" w:rsidRPr="00560388" w:rsidRDefault="007C7F4D" w:rsidP="00B4672C">
      <w:pPr>
        <w:rPr>
          <w:color w:val="auto"/>
        </w:rPr>
      </w:pPr>
    </w:p>
    <w:p w:rsidR="007C7F4D" w:rsidRPr="00560388" w:rsidRDefault="007C7F4D" w:rsidP="00B4672C">
      <w:pPr>
        <w:rPr>
          <w:color w:val="auto"/>
        </w:rPr>
      </w:pPr>
    </w:p>
    <w:p w:rsidR="008838F1" w:rsidRPr="00560388" w:rsidRDefault="00BE1C74" w:rsidP="00E154D1">
      <w:pPr>
        <w:spacing w:before="1"/>
        <w:outlineLvl w:val="0"/>
        <w:rPr>
          <w:rFonts w:ascii="宋体" w:hAnsi="宋体" w:cs="宋体"/>
          <w:b/>
          <w:color w:val="auto"/>
          <w:sz w:val="30"/>
          <w:szCs w:val="30"/>
        </w:rPr>
      </w:pPr>
      <w:bookmarkStart w:id="32" w:name="_Toc145337181"/>
      <w:r w:rsidRPr="00560388">
        <w:rPr>
          <w:rFonts w:ascii="宋体" w:hAnsi="宋体" w:cs="宋体"/>
          <w:b/>
          <w:color w:val="auto"/>
          <w:sz w:val="30"/>
          <w:szCs w:val="30"/>
        </w:rPr>
        <w:t>附录</w:t>
      </w:r>
      <w:bookmarkEnd w:id="32"/>
      <w:r w:rsidR="00E154D1" w:rsidRPr="00560388">
        <w:rPr>
          <w:rFonts w:ascii="宋体" w:hAnsi="宋体" w:cs="宋体" w:hint="eastAsia"/>
          <w:b/>
          <w:color w:val="auto"/>
          <w:sz w:val="30"/>
          <w:szCs w:val="30"/>
        </w:rPr>
        <w:t>：</w:t>
      </w:r>
      <w:bookmarkStart w:id="33" w:name="_Toc145337182"/>
      <w:r w:rsidRPr="00560388">
        <w:rPr>
          <w:rFonts w:ascii="宋体" w:hAnsi="宋体" w:cs="宋体"/>
          <w:b/>
          <w:color w:val="auto"/>
          <w:sz w:val="30"/>
          <w:szCs w:val="30"/>
        </w:rPr>
        <w:t>非织造布产品碳足迹</w:t>
      </w:r>
      <w:r w:rsidRPr="00560388">
        <w:rPr>
          <w:rFonts w:ascii="宋体" w:hAnsi="宋体" w:cs="宋体" w:hint="eastAsia"/>
          <w:b/>
          <w:color w:val="auto"/>
          <w:sz w:val="30"/>
          <w:szCs w:val="30"/>
        </w:rPr>
        <w:t>数据收集表</w:t>
      </w:r>
      <w:bookmarkEnd w:id="33"/>
      <w:r w:rsidR="00E154D1" w:rsidRPr="00560388">
        <w:rPr>
          <w:rFonts w:ascii="宋体" w:hAnsi="宋体" w:cs="宋体" w:hint="eastAsia"/>
          <w:b/>
          <w:color w:val="auto"/>
          <w:sz w:val="30"/>
          <w:szCs w:val="30"/>
        </w:rPr>
        <w:t>（示例）</w:t>
      </w:r>
    </w:p>
    <w:p w:rsidR="004E478D" w:rsidRPr="00560388" w:rsidRDefault="004E478D" w:rsidP="00B4672C">
      <w:pPr>
        <w:jc w:val="center"/>
        <w:rPr>
          <w:rFonts w:ascii="宋体" w:hAnsi="宋体" w:cs="宋体"/>
          <w:color w:val="auto"/>
        </w:rPr>
      </w:pPr>
    </w:p>
    <w:p w:rsidR="00B4672C" w:rsidRPr="00560388" w:rsidRDefault="00B4672C" w:rsidP="00BD0DAB">
      <w:pPr>
        <w:pStyle w:val="4"/>
        <w:rPr>
          <w:rFonts w:cs="Times New Roman"/>
          <w:color w:val="auto"/>
        </w:rPr>
      </w:pPr>
      <w:r w:rsidRPr="00560388">
        <w:rPr>
          <w:rFonts w:hAnsi="宋体" w:cs="Times New Roman"/>
          <w:color w:val="auto"/>
        </w:rPr>
        <w:t>表</w:t>
      </w:r>
      <w:r w:rsidRPr="00560388">
        <w:rPr>
          <w:rFonts w:cs="Times New Roman"/>
          <w:color w:val="auto"/>
        </w:rPr>
        <w:t xml:space="preserve">1  </w:t>
      </w:r>
      <w:r w:rsidR="009C5CFA" w:rsidRPr="00560388">
        <w:rPr>
          <w:rFonts w:hAnsi="宋体" w:cs="Times New Roman"/>
          <w:color w:val="auto"/>
        </w:rPr>
        <w:t>数据收集期内原辅材料</w:t>
      </w:r>
      <w:r w:rsidRPr="00560388">
        <w:rPr>
          <w:rFonts w:hAnsi="宋体" w:cs="Times New Roman"/>
          <w:color w:val="auto"/>
        </w:rPr>
        <w:t>数据</w:t>
      </w:r>
      <w:r w:rsidR="009C5CFA" w:rsidRPr="00560388">
        <w:rPr>
          <w:rFonts w:hAnsi="宋体" w:cs="Times New Roman"/>
          <w:color w:val="auto"/>
        </w:rPr>
        <w:t>收集</w:t>
      </w:r>
      <w:r w:rsidRPr="00560388">
        <w:rPr>
          <w:rFonts w:hAnsi="宋体" w:cs="Times New Roman"/>
          <w:color w:val="auto"/>
        </w:rPr>
        <w:t>表</w:t>
      </w:r>
      <w:r w:rsidR="003F2C29" w:rsidRPr="00560388">
        <w:rPr>
          <w:rFonts w:hAnsi="宋体" w:cs="Times New Roman"/>
          <w:color w:val="auto"/>
        </w:rPr>
        <w:t>（示例）</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655"/>
        <w:gridCol w:w="1276"/>
        <w:gridCol w:w="1501"/>
        <w:gridCol w:w="983"/>
        <w:gridCol w:w="1560"/>
        <w:gridCol w:w="1557"/>
      </w:tblGrid>
      <w:tr w:rsidR="003F2C29" w:rsidRPr="00560388" w:rsidTr="00AC3DE2">
        <w:trPr>
          <w:trHeight w:val="284"/>
          <w:jc w:val="center"/>
        </w:trPr>
        <w:tc>
          <w:tcPr>
            <w:tcW w:w="2472" w:type="dxa"/>
            <w:gridSpan w:val="2"/>
            <w:shd w:val="clear" w:color="auto" w:fill="auto"/>
            <w:noWrap/>
            <w:vAlign w:val="center"/>
            <w:hideMark/>
          </w:tcPr>
          <w:p w:rsidR="003F2C29" w:rsidRPr="00560388" w:rsidRDefault="003F2C29" w:rsidP="00AC3DE2">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877" w:type="dxa"/>
            <w:gridSpan w:val="5"/>
            <w:shd w:val="clear" w:color="auto" w:fill="auto"/>
            <w:vAlign w:val="center"/>
            <w:hideMark/>
          </w:tcPr>
          <w:p w:rsidR="003F2C29" w:rsidRPr="00560388" w:rsidRDefault="003F2C29" w:rsidP="00AC3DE2">
            <w:pPr>
              <w:spacing w:line="240" w:lineRule="auto"/>
              <w:jc w:val="center"/>
              <w:rPr>
                <w:rFonts w:cs="Times New Roman"/>
                <w:color w:val="auto"/>
                <w:sz w:val="18"/>
                <w:szCs w:val="18"/>
              </w:rPr>
            </w:pPr>
          </w:p>
        </w:tc>
      </w:tr>
      <w:tr w:rsidR="00B4672C" w:rsidRPr="00560388" w:rsidTr="00AC3DE2">
        <w:trPr>
          <w:trHeight w:val="284"/>
          <w:jc w:val="center"/>
        </w:trPr>
        <w:tc>
          <w:tcPr>
            <w:tcW w:w="81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655"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类型</w:t>
            </w:r>
          </w:p>
        </w:tc>
        <w:tc>
          <w:tcPr>
            <w:tcW w:w="1276"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清单名称</w:t>
            </w:r>
          </w:p>
        </w:tc>
        <w:tc>
          <w:tcPr>
            <w:tcW w:w="1501"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消耗量</w:t>
            </w:r>
          </w:p>
        </w:tc>
        <w:tc>
          <w:tcPr>
            <w:tcW w:w="983"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单位</w:t>
            </w:r>
          </w:p>
        </w:tc>
        <w:tc>
          <w:tcPr>
            <w:tcW w:w="1560"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557" w:type="dxa"/>
            <w:shd w:val="clear" w:color="auto" w:fill="auto"/>
            <w:vAlign w:val="center"/>
            <w:hideMark/>
          </w:tcPr>
          <w:p w:rsidR="00B4672C" w:rsidRPr="00560388" w:rsidRDefault="00B4672C" w:rsidP="00AC3DE2">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B4672C" w:rsidRPr="00560388" w:rsidTr="00AC3DE2">
        <w:trPr>
          <w:trHeight w:val="284"/>
          <w:jc w:val="center"/>
        </w:trPr>
        <w:tc>
          <w:tcPr>
            <w:tcW w:w="81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r w:rsidRPr="00560388">
              <w:rPr>
                <w:rFonts w:cs="Times New Roman"/>
                <w:color w:val="auto"/>
                <w:sz w:val="18"/>
                <w:szCs w:val="18"/>
              </w:rPr>
              <w:t>1</w:t>
            </w:r>
          </w:p>
        </w:tc>
        <w:tc>
          <w:tcPr>
            <w:tcW w:w="1655" w:type="dxa"/>
            <w:shd w:val="clear" w:color="auto" w:fill="auto"/>
            <w:noWrap/>
            <w:vAlign w:val="center"/>
            <w:hideMark/>
          </w:tcPr>
          <w:p w:rsidR="00B4672C" w:rsidRPr="00560388" w:rsidRDefault="009C5CFA" w:rsidP="00AC3DE2">
            <w:pPr>
              <w:spacing w:line="240" w:lineRule="auto"/>
              <w:jc w:val="center"/>
              <w:rPr>
                <w:rFonts w:cs="Times New Roman"/>
                <w:color w:val="auto"/>
                <w:sz w:val="18"/>
                <w:szCs w:val="18"/>
              </w:rPr>
            </w:pPr>
            <w:r w:rsidRPr="00560388">
              <w:rPr>
                <w:rFonts w:hAnsi="宋体" w:cs="Times New Roman"/>
                <w:color w:val="auto"/>
                <w:sz w:val="18"/>
                <w:szCs w:val="18"/>
              </w:rPr>
              <w:t>原料</w:t>
            </w:r>
          </w:p>
        </w:tc>
        <w:tc>
          <w:tcPr>
            <w:tcW w:w="1276"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01"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983"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60"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5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r>
      <w:tr w:rsidR="00B4672C" w:rsidRPr="00560388" w:rsidTr="00AC3DE2">
        <w:trPr>
          <w:trHeight w:val="284"/>
          <w:jc w:val="center"/>
        </w:trPr>
        <w:tc>
          <w:tcPr>
            <w:tcW w:w="81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r w:rsidRPr="00560388">
              <w:rPr>
                <w:rFonts w:cs="Times New Roman"/>
                <w:color w:val="auto"/>
                <w:sz w:val="18"/>
                <w:szCs w:val="18"/>
              </w:rPr>
              <w:t>2</w:t>
            </w:r>
          </w:p>
        </w:tc>
        <w:tc>
          <w:tcPr>
            <w:tcW w:w="1655" w:type="dxa"/>
            <w:shd w:val="clear" w:color="auto" w:fill="auto"/>
            <w:noWrap/>
            <w:vAlign w:val="center"/>
            <w:hideMark/>
          </w:tcPr>
          <w:p w:rsidR="00B4672C" w:rsidRPr="00560388" w:rsidRDefault="009C5CFA" w:rsidP="00AC3DE2">
            <w:pPr>
              <w:spacing w:line="240" w:lineRule="auto"/>
              <w:jc w:val="center"/>
              <w:rPr>
                <w:rFonts w:cs="Times New Roman"/>
                <w:color w:val="auto"/>
                <w:sz w:val="18"/>
                <w:szCs w:val="18"/>
              </w:rPr>
            </w:pPr>
            <w:r w:rsidRPr="00560388">
              <w:rPr>
                <w:rFonts w:hAnsi="宋体" w:cs="Times New Roman"/>
                <w:color w:val="auto"/>
                <w:sz w:val="18"/>
                <w:szCs w:val="18"/>
              </w:rPr>
              <w:t>辅料</w:t>
            </w:r>
          </w:p>
        </w:tc>
        <w:tc>
          <w:tcPr>
            <w:tcW w:w="1276"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01"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983"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60"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5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r>
      <w:tr w:rsidR="00B4672C" w:rsidRPr="00560388" w:rsidTr="00AC3DE2">
        <w:trPr>
          <w:trHeight w:val="284"/>
          <w:jc w:val="center"/>
        </w:trPr>
        <w:tc>
          <w:tcPr>
            <w:tcW w:w="81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r w:rsidRPr="00560388">
              <w:rPr>
                <w:rFonts w:cs="Times New Roman"/>
                <w:color w:val="auto"/>
                <w:sz w:val="18"/>
                <w:szCs w:val="18"/>
              </w:rPr>
              <w:t>3</w:t>
            </w:r>
          </w:p>
        </w:tc>
        <w:tc>
          <w:tcPr>
            <w:tcW w:w="1655" w:type="dxa"/>
            <w:shd w:val="clear" w:color="auto" w:fill="auto"/>
            <w:noWrap/>
            <w:vAlign w:val="center"/>
            <w:hideMark/>
          </w:tcPr>
          <w:p w:rsidR="00B4672C" w:rsidRPr="00560388" w:rsidRDefault="004D1C7B" w:rsidP="00AC3DE2">
            <w:pPr>
              <w:spacing w:line="240" w:lineRule="auto"/>
              <w:jc w:val="center"/>
              <w:rPr>
                <w:rFonts w:cs="Times New Roman"/>
                <w:color w:val="auto"/>
                <w:sz w:val="18"/>
                <w:szCs w:val="18"/>
              </w:rPr>
            </w:pPr>
            <w:r w:rsidRPr="00560388">
              <w:rPr>
                <w:rFonts w:hAnsi="宋体" w:cs="Times New Roman"/>
                <w:color w:val="auto"/>
                <w:sz w:val="18"/>
                <w:szCs w:val="18"/>
              </w:rPr>
              <w:t>包装材料</w:t>
            </w:r>
          </w:p>
        </w:tc>
        <w:tc>
          <w:tcPr>
            <w:tcW w:w="1276"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01"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983"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60"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c>
          <w:tcPr>
            <w:tcW w:w="1557" w:type="dxa"/>
            <w:shd w:val="clear" w:color="auto" w:fill="auto"/>
            <w:noWrap/>
            <w:vAlign w:val="center"/>
            <w:hideMark/>
          </w:tcPr>
          <w:p w:rsidR="00B4672C" w:rsidRPr="00560388" w:rsidRDefault="00B4672C" w:rsidP="00AC3DE2">
            <w:pPr>
              <w:spacing w:line="240" w:lineRule="auto"/>
              <w:jc w:val="center"/>
              <w:rPr>
                <w:rFonts w:cs="Times New Roman"/>
                <w:color w:val="auto"/>
                <w:sz w:val="18"/>
                <w:szCs w:val="18"/>
              </w:rPr>
            </w:pPr>
          </w:p>
        </w:tc>
      </w:tr>
      <w:tr w:rsidR="004D1C7B" w:rsidRPr="00560388" w:rsidTr="00AC3DE2">
        <w:trPr>
          <w:trHeight w:val="284"/>
          <w:jc w:val="center"/>
        </w:trPr>
        <w:tc>
          <w:tcPr>
            <w:tcW w:w="817"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r w:rsidRPr="00560388">
              <w:rPr>
                <w:rFonts w:cs="Times New Roman"/>
                <w:color w:val="auto"/>
                <w:sz w:val="18"/>
                <w:szCs w:val="18"/>
              </w:rPr>
              <w:t>4</w:t>
            </w:r>
          </w:p>
        </w:tc>
        <w:tc>
          <w:tcPr>
            <w:tcW w:w="1655"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r w:rsidRPr="00560388">
              <w:rPr>
                <w:rFonts w:cs="Times New Roman"/>
                <w:color w:val="auto"/>
                <w:sz w:val="18"/>
                <w:szCs w:val="18"/>
              </w:rPr>
              <w:t>…</w:t>
            </w:r>
          </w:p>
        </w:tc>
        <w:tc>
          <w:tcPr>
            <w:tcW w:w="1276"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p>
        </w:tc>
        <w:tc>
          <w:tcPr>
            <w:tcW w:w="1557" w:type="dxa"/>
            <w:shd w:val="clear" w:color="auto" w:fill="auto"/>
            <w:noWrap/>
            <w:vAlign w:val="center"/>
            <w:hideMark/>
          </w:tcPr>
          <w:p w:rsidR="004D1C7B" w:rsidRPr="00560388" w:rsidRDefault="004D1C7B" w:rsidP="00AC3DE2">
            <w:pPr>
              <w:spacing w:line="240" w:lineRule="auto"/>
              <w:jc w:val="center"/>
              <w:rPr>
                <w:rFonts w:cs="Times New Roman"/>
                <w:color w:val="auto"/>
                <w:sz w:val="18"/>
                <w:szCs w:val="18"/>
              </w:rPr>
            </w:pPr>
          </w:p>
        </w:tc>
      </w:tr>
    </w:tbl>
    <w:p w:rsidR="00BD0DAB" w:rsidRPr="00560388" w:rsidRDefault="00BD0DAB" w:rsidP="00BD0DAB">
      <w:pPr>
        <w:rPr>
          <w:rFonts w:cs="Times New Roman"/>
          <w:color w:val="auto"/>
        </w:rPr>
      </w:pPr>
      <w:bookmarkStart w:id="34" w:name="_bookmark21"/>
      <w:bookmarkEnd w:id="34"/>
    </w:p>
    <w:p w:rsidR="00B4672C" w:rsidRPr="00560388" w:rsidRDefault="00B4672C" w:rsidP="00BD0DAB">
      <w:pPr>
        <w:pStyle w:val="4"/>
        <w:rPr>
          <w:rFonts w:cs="Times New Roman"/>
          <w:color w:val="auto"/>
        </w:rPr>
      </w:pPr>
      <w:r w:rsidRPr="00560388">
        <w:rPr>
          <w:rFonts w:hAnsi="宋体" w:cs="Times New Roman"/>
          <w:color w:val="auto"/>
        </w:rPr>
        <w:t>表</w:t>
      </w:r>
      <w:r w:rsidRPr="00560388">
        <w:rPr>
          <w:rFonts w:cs="Times New Roman"/>
          <w:color w:val="auto"/>
        </w:rPr>
        <w:t xml:space="preserve">2  </w:t>
      </w:r>
      <w:r w:rsidR="009C5CFA" w:rsidRPr="00560388">
        <w:rPr>
          <w:rFonts w:hAnsi="宋体" w:cs="Times New Roman"/>
          <w:color w:val="auto"/>
        </w:rPr>
        <w:t>数据收集期内各</w:t>
      </w:r>
      <w:r w:rsidR="003F2C29" w:rsidRPr="00560388">
        <w:rPr>
          <w:rFonts w:hAnsi="宋体" w:cs="Times New Roman"/>
          <w:color w:val="auto"/>
        </w:rPr>
        <w:t>材料运输</w:t>
      </w:r>
      <w:r w:rsidR="009C5CFA" w:rsidRPr="00560388">
        <w:rPr>
          <w:rFonts w:hAnsi="宋体" w:cs="Times New Roman"/>
          <w:color w:val="auto"/>
        </w:rPr>
        <w:t>数据收集</w:t>
      </w:r>
      <w:r w:rsidRPr="00560388">
        <w:rPr>
          <w:rFonts w:hAnsi="宋体" w:cs="Times New Roman"/>
          <w:color w:val="auto"/>
        </w:rPr>
        <w:t>表</w:t>
      </w:r>
      <w:r w:rsidR="003F2C29" w:rsidRPr="00560388">
        <w:rPr>
          <w:rFonts w:hAnsi="宋体" w:cs="Times New Roman"/>
          <w:color w:val="auto"/>
        </w:rPr>
        <w:t>（示例）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
        <w:gridCol w:w="1134"/>
        <w:gridCol w:w="708"/>
        <w:gridCol w:w="709"/>
        <w:gridCol w:w="992"/>
        <w:gridCol w:w="993"/>
        <w:gridCol w:w="992"/>
        <w:gridCol w:w="709"/>
        <w:gridCol w:w="992"/>
        <w:gridCol w:w="1241"/>
      </w:tblGrid>
      <w:tr w:rsidR="009C5CFA" w:rsidRPr="00560388" w:rsidTr="00AC41F0">
        <w:trPr>
          <w:trHeight w:val="284"/>
          <w:jc w:val="center"/>
        </w:trPr>
        <w:tc>
          <w:tcPr>
            <w:tcW w:w="2020" w:type="dxa"/>
            <w:gridSpan w:val="2"/>
            <w:shd w:val="clear" w:color="auto" w:fill="auto"/>
            <w:noWrap/>
            <w:vAlign w:val="center"/>
            <w:hideMark/>
          </w:tcPr>
          <w:p w:rsidR="009C5CFA" w:rsidRPr="00560388" w:rsidRDefault="009C5CFA" w:rsidP="00AC41F0">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7336" w:type="dxa"/>
            <w:gridSpan w:val="8"/>
            <w:shd w:val="clear" w:color="auto" w:fill="auto"/>
            <w:vAlign w:val="center"/>
            <w:hideMark/>
          </w:tcPr>
          <w:p w:rsidR="009C5CFA" w:rsidRPr="00560388" w:rsidRDefault="009C5CFA" w:rsidP="00AC41F0">
            <w:pPr>
              <w:spacing w:line="240" w:lineRule="auto"/>
              <w:jc w:val="center"/>
              <w:rPr>
                <w:rFonts w:cs="Times New Roman"/>
                <w:color w:val="auto"/>
                <w:sz w:val="18"/>
                <w:szCs w:val="18"/>
              </w:rPr>
            </w:pPr>
          </w:p>
        </w:tc>
      </w:tr>
      <w:tr w:rsidR="00B4672C" w:rsidRPr="00560388" w:rsidTr="00AC41F0">
        <w:trPr>
          <w:trHeight w:val="284"/>
          <w:jc w:val="center"/>
        </w:trPr>
        <w:tc>
          <w:tcPr>
            <w:tcW w:w="886"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134"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清单名称</w:t>
            </w:r>
          </w:p>
        </w:tc>
        <w:tc>
          <w:tcPr>
            <w:tcW w:w="708"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起点</w:t>
            </w:r>
          </w:p>
        </w:tc>
        <w:tc>
          <w:tcPr>
            <w:tcW w:w="709"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终点</w:t>
            </w:r>
          </w:p>
        </w:tc>
        <w:tc>
          <w:tcPr>
            <w:tcW w:w="992"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运输类型</w:t>
            </w:r>
          </w:p>
        </w:tc>
        <w:tc>
          <w:tcPr>
            <w:tcW w:w="993"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交通工具</w:t>
            </w:r>
          </w:p>
        </w:tc>
        <w:tc>
          <w:tcPr>
            <w:tcW w:w="992"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运输距离</w:t>
            </w:r>
          </w:p>
        </w:tc>
        <w:tc>
          <w:tcPr>
            <w:tcW w:w="709"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单位</w:t>
            </w:r>
          </w:p>
        </w:tc>
        <w:tc>
          <w:tcPr>
            <w:tcW w:w="992"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241" w:type="dxa"/>
            <w:shd w:val="clear" w:color="auto" w:fill="auto"/>
            <w:vAlign w:val="center"/>
            <w:hideMark/>
          </w:tcPr>
          <w:p w:rsidR="00B4672C" w:rsidRPr="00560388" w:rsidRDefault="00B4672C" w:rsidP="00AC41F0">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B4672C" w:rsidRPr="00560388" w:rsidTr="00AC41F0">
        <w:trPr>
          <w:trHeight w:val="284"/>
          <w:jc w:val="center"/>
        </w:trPr>
        <w:tc>
          <w:tcPr>
            <w:tcW w:w="886"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r w:rsidRPr="00560388">
              <w:rPr>
                <w:rFonts w:cs="Times New Roman"/>
                <w:color w:val="auto"/>
                <w:sz w:val="18"/>
                <w:szCs w:val="18"/>
              </w:rPr>
              <w:t>1</w:t>
            </w:r>
          </w:p>
        </w:tc>
        <w:tc>
          <w:tcPr>
            <w:tcW w:w="1134"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8"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3"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1241"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r>
      <w:tr w:rsidR="00B4672C" w:rsidRPr="00560388" w:rsidTr="00AC41F0">
        <w:trPr>
          <w:trHeight w:val="284"/>
          <w:jc w:val="center"/>
        </w:trPr>
        <w:tc>
          <w:tcPr>
            <w:tcW w:w="886"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r w:rsidRPr="00560388">
              <w:rPr>
                <w:rFonts w:cs="Times New Roman"/>
                <w:color w:val="auto"/>
                <w:sz w:val="18"/>
                <w:szCs w:val="18"/>
              </w:rPr>
              <w:t>2</w:t>
            </w:r>
          </w:p>
        </w:tc>
        <w:tc>
          <w:tcPr>
            <w:tcW w:w="1134"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8"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3"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1241"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r>
      <w:tr w:rsidR="00B4672C" w:rsidRPr="00560388" w:rsidTr="00AC41F0">
        <w:trPr>
          <w:trHeight w:val="284"/>
          <w:jc w:val="center"/>
        </w:trPr>
        <w:tc>
          <w:tcPr>
            <w:tcW w:w="886"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r w:rsidRPr="00560388">
              <w:rPr>
                <w:rFonts w:cs="Times New Roman"/>
                <w:color w:val="auto"/>
                <w:sz w:val="18"/>
                <w:szCs w:val="18"/>
              </w:rPr>
              <w:t>3</w:t>
            </w:r>
          </w:p>
        </w:tc>
        <w:tc>
          <w:tcPr>
            <w:tcW w:w="1134"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8"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3"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709"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992"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c>
          <w:tcPr>
            <w:tcW w:w="1241" w:type="dxa"/>
            <w:shd w:val="clear" w:color="auto" w:fill="auto"/>
            <w:noWrap/>
            <w:vAlign w:val="center"/>
            <w:hideMark/>
          </w:tcPr>
          <w:p w:rsidR="00B4672C" w:rsidRPr="00560388" w:rsidRDefault="00B4672C" w:rsidP="00AC41F0">
            <w:pPr>
              <w:spacing w:line="240" w:lineRule="auto"/>
              <w:jc w:val="center"/>
              <w:rPr>
                <w:rFonts w:cs="Times New Roman"/>
                <w:color w:val="auto"/>
                <w:sz w:val="18"/>
                <w:szCs w:val="18"/>
              </w:rPr>
            </w:pPr>
          </w:p>
        </w:tc>
      </w:tr>
      <w:tr w:rsidR="00637F22" w:rsidRPr="00560388" w:rsidTr="00AC41F0">
        <w:trPr>
          <w:trHeight w:val="284"/>
          <w:jc w:val="center"/>
        </w:trPr>
        <w:tc>
          <w:tcPr>
            <w:tcW w:w="886"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r w:rsidRPr="00560388">
              <w:rPr>
                <w:rFonts w:cs="Times New Roman"/>
                <w:color w:val="auto"/>
                <w:sz w:val="18"/>
                <w:szCs w:val="18"/>
              </w:rPr>
              <w:t>4</w:t>
            </w:r>
          </w:p>
        </w:tc>
        <w:tc>
          <w:tcPr>
            <w:tcW w:w="1134"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708"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709"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992"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993"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992"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709"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992"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c>
          <w:tcPr>
            <w:tcW w:w="1241" w:type="dxa"/>
            <w:shd w:val="clear" w:color="auto" w:fill="auto"/>
            <w:noWrap/>
            <w:vAlign w:val="center"/>
            <w:hideMark/>
          </w:tcPr>
          <w:p w:rsidR="00637F22" w:rsidRPr="00560388" w:rsidRDefault="00637F22" w:rsidP="00AC41F0">
            <w:pPr>
              <w:spacing w:line="240" w:lineRule="auto"/>
              <w:jc w:val="center"/>
              <w:rPr>
                <w:rFonts w:cs="Times New Roman"/>
                <w:color w:val="auto"/>
                <w:sz w:val="18"/>
                <w:szCs w:val="18"/>
              </w:rPr>
            </w:pPr>
          </w:p>
        </w:tc>
      </w:tr>
    </w:tbl>
    <w:p w:rsidR="00BD0DAB" w:rsidRPr="00560388" w:rsidRDefault="00BD0DAB" w:rsidP="00BD0DAB">
      <w:pPr>
        <w:rPr>
          <w:rFonts w:cs="Times New Roman"/>
          <w:color w:val="auto"/>
        </w:rPr>
      </w:pPr>
    </w:p>
    <w:p w:rsidR="004D1C7B" w:rsidRPr="00560388" w:rsidRDefault="004D1C7B" w:rsidP="00AB1F1E">
      <w:pPr>
        <w:pStyle w:val="4"/>
        <w:rPr>
          <w:rFonts w:cs="Times New Roman"/>
          <w:color w:val="auto"/>
        </w:rPr>
      </w:pPr>
      <w:r w:rsidRPr="00560388">
        <w:rPr>
          <w:rFonts w:hAnsi="宋体" w:cs="Times New Roman"/>
          <w:color w:val="auto"/>
        </w:rPr>
        <w:t>表</w:t>
      </w:r>
      <w:r w:rsidRPr="00560388">
        <w:rPr>
          <w:rFonts w:cs="Times New Roman"/>
          <w:color w:val="auto"/>
        </w:rPr>
        <w:t xml:space="preserve">3  </w:t>
      </w:r>
      <w:r w:rsidRPr="00560388">
        <w:rPr>
          <w:rFonts w:hAnsi="宋体" w:cs="Times New Roman"/>
          <w:color w:val="auto"/>
        </w:rPr>
        <w:t>数据收集期内能源资源数据收集表（示例）</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655"/>
        <w:gridCol w:w="1276"/>
        <w:gridCol w:w="1501"/>
        <w:gridCol w:w="983"/>
        <w:gridCol w:w="1560"/>
        <w:gridCol w:w="1584"/>
      </w:tblGrid>
      <w:tr w:rsidR="004D1C7B" w:rsidRPr="00560388" w:rsidTr="00FE418F">
        <w:trPr>
          <w:trHeight w:val="388"/>
          <w:jc w:val="center"/>
        </w:trPr>
        <w:tc>
          <w:tcPr>
            <w:tcW w:w="2472" w:type="dxa"/>
            <w:gridSpan w:val="2"/>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904" w:type="dxa"/>
            <w:gridSpan w:val="5"/>
            <w:shd w:val="clear" w:color="auto" w:fill="auto"/>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FE418F">
        <w:trPr>
          <w:trHeight w:val="27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655"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类型</w:t>
            </w:r>
          </w:p>
        </w:tc>
        <w:tc>
          <w:tcPr>
            <w:tcW w:w="1276"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清单名称</w:t>
            </w:r>
          </w:p>
        </w:tc>
        <w:tc>
          <w:tcPr>
            <w:tcW w:w="1501"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消耗量</w:t>
            </w:r>
          </w:p>
        </w:tc>
        <w:tc>
          <w:tcPr>
            <w:tcW w:w="983"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单位</w:t>
            </w:r>
          </w:p>
        </w:tc>
        <w:tc>
          <w:tcPr>
            <w:tcW w:w="1560"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584"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4D1C7B" w:rsidRPr="00560388" w:rsidTr="00FE418F">
        <w:trPr>
          <w:trHeight w:val="30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能源</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84"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FE418F">
        <w:trPr>
          <w:trHeight w:val="30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2</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资源</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84"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FE418F">
        <w:trPr>
          <w:trHeight w:val="27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3</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84"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r>
    </w:tbl>
    <w:p w:rsidR="00BD0DAB" w:rsidRPr="00560388" w:rsidRDefault="00BD0DAB" w:rsidP="00BD0DAB">
      <w:pPr>
        <w:rPr>
          <w:rFonts w:cs="Times New Roman"/>
          <w:color w:val="auto"/>
        </w:rPr>
      </w:pPr>
    </w:p>
    <w:p w:rsidR="00637F22" w:rsidRPr="00560388" w:rsidRDefault="00637F22" w:rsidP="00BD0DAB">
      <w:pPr>
        <w:pStyle w:val="4"/>
        <w:rPr>
          <w:rFonts w:cs="Times New Roman"/>
          <w:color w:val="auto"/>
        </w:rPr>
      </w:pPr>
      <w:r w:rsidRPr="00560388">
        <w:rPr>
          <w:rFonts w:hAnsi="宋体" w:cs="Times New Roman"/>
          <w:color w:val="auto"/>
        </w:rPr>
        <w:t>表</w:t>
      </w:r>
      <w:r w:rsidR="004D1C7B" w:rsidRPr="00560388">
        <w:rPr>
          <w:rFonts w:cs="Times New Roman"/>
          <w:color w:val="auto"/>
        </w:rPr>
        <w:t xml:space="preserve">4  </w:t>
      </w:r>
      <w:r w:rsidR="004D1C7B" w:rsidRPr="00560388">
        <w:rPr>
          <w:rFonts w:hAnsi="宋体" w:cs="Times New Roman"/>
          <w:color w:val="auto"/>
        </w:rPr>
        <w:t>数据收集期内</w:t>
      </w:r>
      <w:r w:rsidRPr="00560388">
        <w:rPr>
          <w:rFonts w:hAnsi="宋体" w:cs="Times New Roman"/>
          <w:color w:val="auto"/>
        </w:rPr>
        <w:t>冷媒</w:t>
      </w:r>
      <w:r w:rsidR="004D1C7B" w:rsidRPr="00560388">
        <w:rPr>
          <w:rFonts w:hAnsi="宋体" w:cs="Times New Roman"/>
          <w:color w:val="auto"/>
        </w:rPr>
        <w:t>数据收集</w:t>
      </w:r>
      <w:r w:rsidRPr="00560388">
        <w:rPr>
          <w:rFonts w:hAnsi="宋体" w:cs="Times New Roman"/>
          <w:color w:val="auto"/>
        </w:rPr>
        <w:t>表（示例）</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517"/>
        <w:gridCol w:w="1134"/>
        <w:gridCol w:w="850"/>
        <w:gridCol w:w="1603"/>
        <w:gridCol w:w="1863"/>
      </w:tblGrid>
      <w:tr w:rsidR="004D1C7B" w:rsidRPr="00560388" w:rsidTr="00AC3DE2">
        <w:trPr>
          <w:trHeight w:val="270"/>
          <w:jc w:val="center"/>
        </w:trPr>
        <w:tc>
          <w:tcPr>
            <w:tcW w:w="2376" w:type="dxa"/>
            <w:gridSpan w:val="2"/>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967" w:type="dxa"/>
            <w:gridSpan w:val="5"/>
            <w:shd w:val="clear" w:color="auto" w:fill="auto"/>
            <w:vAlign w:val="center"/>
            <w:hideMark/>
          </w:tcPr>
          <w:p w:rsidR="004D1C7B" w:rsidRPr="00560388" w:rsidRDefault="004D1C7B" w:rsidP="00FE418F">
            <w:pPr>
              <w:spacing w:line="240" w:lineRule="auto"/>
              <w:jc w:val="center"/>
              <w:rPr>
                <w:rFonts w:cs="Times New Roman"/>
                <w:color w:val="auto"/>
                <w:sz w:val="18"/>
                <w:szCs w:val="18"/>
              </w:rPr>
            </w:pPr>
          </w:p>
        </w:tc>
      </w:tr>
      <w:tr w:rsidR="00637F22" w:rsidRPr="00560388" w:rsidTr="00AC3DE2">
        <w:trPr>
          <w:trHeight w:val="270"/>
          <w:jc w:val="center"/>
        </w:trPr>
        <w:tc>
          <w:tcPr>
            <w:tcW w:w="8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559"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制冷设备类型</w:t>
            </w:r>
          </w:p>
        </w:tc>
        <w:tc>
          <w:tcPr>
            <w:tcW w:w="1517"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冷媒名称</w:t>
            </w:r>
          </w:p>
        </w:tc>
        <w:tc>
          <w:tcPr>
            <w:tcW w:w="1134"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注入量</w:t>
            </w:r>
          </w:p>
        </w:tc>
        <w:tc>
          <w:tcPr>
            <w:tcW w:w="850"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单位</w:t>
            </w:r>
          </w:p>
        </w:tc>
        <w:tc>
          <w:tcPr>
            <w:tcW w:w="1603"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863"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637F22" w:rsidRPr="00560388" w:rsidTr="00AC3DE2">
        <w:trPr>
          <w:trHeight w:val="270"/>
          <w:jc w:val="center"/>
        </w:trPr>
        <w:tc>
          <w:tcPr>
            <w:tcW w:w="8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1559"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5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134"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p>
        </w:tc>
        <w:tc>
          <w:tcPr>
            <w:tcW w:w="850"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60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86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r>
      <w:tr w:rsidR="00637F22" w:rsidRPr="00560388" w:rsidTr="00AC3DE2">
        <w:trPr>
          <w:trHeight w:val="270"/>
          <w:jc w:val="center"/>
        </w:trPr>
        <w:tc>
          <w:tcPr>
            <w:tcW w:w="8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r w:rsidRPr="00560388">
              <w:rPr>
                <w:rFonts w:cs="Times New Roman"/>
                <w:color w:val="auto"/>
                <w:sz w:val="18"/>
                <w:szCs w:val="18"/>
              </w:rPr>
              <w:t>2</w:t>
            </w:r>
          </w:p>
        </w:tc>
        <w:tc>
          <w:tcPr>
            <w:tcW w:w="1559"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5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134"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850"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60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86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r>
      <w:tr w:rsidR="00637F22" w:rsidRPr="00560388" w:rsidTr="00FE418F">
        <w:trPr>
          <w:trHeight w:val="301"/>
          <w:jc w:val="center"/>
        </w:trPr>
        <w:tc>
          <w:tcPr>
            <w:tcW w:w="8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r w:rsidRPr="00560388">
              <w:rPr>
                <w:rFonts w:cs="Times New Roman"/>
                <w:color w:val="auto"/>
                <w:sz w:val="18"/>
                <w:szCs w:val="18"/>
              </w:rPr>
              <w:t>3</w:t>
            </w:r>
          </w:p>
        </w:tc>
        <w:tc>
          <w:tcPr>
            <w:tcW w:w="1559"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p>
        </w:tc>
        <w:tc>
          <w:tcPr>
            <w:tcW w:w="1517"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134" w:type="dxa"/>
            <w:shd w:val="clear" w:color="auto" w:fill="auto"/>
            <w:vAlign w:val="center"/>
            <w:hideMark/>
          </w:tcPr>
          <w:p w:rsidR="00637F22" w:rsidRPr="00560388" w:rsidRDefault="00637F22" w:rsidP="00FE418F">
            <w:pPr>
              <w:spacing w:line="240" w:lineRule="auto"/>
              <w:jc w:val="center"/>
              <w:rPr>
                <w:rFonts w:cs="Times New Roman"/>
                <w:color w:val="auto"/>
                <w:sz w:val="18"/>
                <w:szCs w:val="18"/>
              </w:rPr>
            </w:pPr>
          </w:p>
        </w:tc>
        <w:tc>
          <w:tcPr>
            <w:tcW w:w="850"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60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c>
          <w:tcPr>
            <w:tcW w:w="1863" w:type="dxa"/>
            <w:shd w:val="clear" w:color="auto" w:fill="auto"/>
            <w:noWrap/>
            <w:vAlign w:val="center"/>
            <w:hideMark/>
          </w:tcPr>
          <w:p w:rsidR="00637F22" w:rsidRPr="00560388" w:rsidRDefault="00637F22" w:rsidP="00FE418F">
            <w:pPr>
              <w:spacing w:line="240" w:lineRule="auto"/>
              <w:jc w:val="center"/>
              <w:rPr>
                <w:rFonts w:cs="Times New Roman"/>
                <w:color w:val="auto"/>
                <w:sz w:val="18"/>
                <w:szCs w:val="18"/>
              </w:rPr>
            </w:pPr>
          </w:p>
        </w:tc>
      </w:tr>
    </w:tbl>
    <w:p w:rsidR="00BD0DAB" w:rsidRPr="00560388" w:rsidRDefault="00BD0DAB" w:rsidP="00BD0DAB">
      <w:pPr>
        <w:rPr>
          <w:rFonts w:cs="Times New Roman"/>
          <w:color w:val="auto"/>
        </w:rPr>
      </w:pPr>
    </w:p>
    <w:p w:rsidR="004D1C7B" w:rsidRPr="00560388" w:rsidRDefault="004D1C7B" w:rsidP="00AB1F1E">
      <w:pPr>
        <w:pStyle w:val="4"/>
        <w:rPr>
          <w:rFonts w:cs="Times New Roman"/>
          <w:color w:val="auto"/>
        </w:rPr>
      </w:pPr>
      <w:r w:rsidRPr="00560388">
        <w:rPr>
          <w:rFonts w:hAnsi="宋体" w:cs="Times New Roman"/>
          <w:color w:val="auto"/>
        </w:rPr>
        <w:t>表</w:t>
      </w:r>
      <w:r w:rsidRPr="00560388">
        <w:rPr>
          <w:rFonts w:cs="Times New Roman"/>
          <w:color w:val="auto"/>
        </w:rPr>
        <w:t xml:space="preserve">5  </w:t>
      </w:r>
      <w:r w:rsidRPr="00560388">
        <w:rPr>
          <w:rFonts w:hAnsi="宋体" w:cs="Times New Roman"/>
          <w:color w:val="auto"/>
        </w:rPr>
        <w:t>数据收集期内消防器材和人工数据收集表（示例）</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655"/>
        <w:gridCol w:w="1276"/>
        <w:gridCol w:w="1501"/>
        <w:gridCol w:w="983"/>
        <w:gridCol w:w="1560"/>
        <w:gridCol w:w="1549"/>
      </w:tblGrid>
      <w:tr w:rsidR="004D1C7B" w:rsidRPr="00560388" w:rsidTr="00AC3DE2">
        <w:trPr>
          <w:trHeight w:val="388"/>
          <w:jc w:val="center"/>
        </w:trPr>
        <w:tc>
          <w:tcPr>
            <w:tcW w:w="2472" w:type="dxa"/>
            <w:gridSpan w:val="2"/>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869" w:type="dxa"/>
            <w:gridSpan w:val="5"/>
            <w:shd w:val="clear" w:color="auto" w:fill="auto"/>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AC3DE2">
        <w:trPr>
          <w:trHeight w:val="27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655"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类型</w:t>
            </w:r>
          </w:p>
        </w:tc>
        <w:tc>
          <w:tcPr>
            <w:tcW w:w="1276"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清单名称</w:t>
            </w:r>
          </w:p>
        </w:tc>
        <w:tc>
          <w:tcPr>
            <w:tcW w:w="1501"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消耗量</w:t>
            </w:r>
          </w:p>
        </w:tc>
        <w:tc>
          <w:tcPr>
            <w:tcW w:w="983"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单位</w:t>
            </w:r>
          </w:p>
        </w:tc>
        <w:tc>
          <w:tcPr>
            <w:tcW w:w="1560"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549" w:type="dxa"/>
            <w:shd w:val="clear" w:color="auto" w:fill="auto"/>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4D1C7B" w:rsidRPr="00560388" w:rsidTr="00AC3DE2">
        <w:trPr>
          <w:trHeight w:val="30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消防器材</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49"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AC3DE2">
        <w:trPr>
          <w:trHeight w:val="30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2</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hAnsi="宋体" w:cs="Times New Roman"/>
                <w:color w:val="auto"/>
                <w:sz w:val="18"/>
                <w:szCs w:val="18"/>
              </w:rPr>
              <w:t>人工</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c>
          <w:tcPr>
            <w:tcW w:w="1549"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p>
        </w:tc>
      </w:tr>
      <w:tr w:rsidR="004D1C7B" w:rsidRPr="00560388" w:rsidTr="00AC3DE2">
        <w:trPr>
          <w:trHeight w:val="270"/>
          <w:jc w:val="center"/>
        </w:trPr>
        <w:tc>
          <w:tcPr>
            <w:tcW w:w="817"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3</w:t>
            </w:r>
          </w:p>
        </w:tc>
        <w:tc>
          <w:tcPr>
            <w:tcW w:w="1655" w:type="dxa"/>
            <w:shd w:val="clear" w:color="auto" w:fill="auto"/>
            <w:noWrap/>
            <w:vAlign w:val="center"/>
            <w:hideMark/>
          </w:tcPr>
          <w:p w:rsidR="004D1C7B" w:rsidRPr="00560388" w:rsidRDefault="004D1C7B" w:rsidP="00FE418F">
            <w:pPr>
              <w:spacing w:line="240" w:lineRule="auto"/>
              <w:jc w:val="center"/>
              <w:rPr>
                <w:rFonts w:cs="Times New Roman"/>
                <w:color w:val="auto"/>
                <w:sz w:val="18"/>
                <w:szCs w:val="18"/>
              </w:rPr>
            </w:pPr>
            <w:r w:rsidRPr="00560388">
              <w:rPr>
                <w:rFonts w:cs="Times New Roman"/>
                <w:color w:val="auto"/>
                <w:sz w:val="18"/>
                <w:szCs w:val="18"/>
              </w:rPr>
              <w:t>…</w:t>
            </w:r>
          </w:p>
        </w:tc>
        <w:tc>
          <w:tcPr>
            <w:tcW w:w="1276" w:type="dxa"/>
            <w:shd w:val="clear" w:color="auto" w:fill="auto"/>
            <w:noWrap/>
            <w:vAlign w:val="center"/>
            <w:hideMark/>
          </w:tcPr>
          <w:p w:rsidR="004D1C7B" w:rsidRPr="00560388" w:rsidRDefault="004D1C7B" w:rsidP="00FE418F">
            <w:pPr>
              <w:spacing w:line="240" w:lineRule="auto"/>
              <w:jc w:val="center"/>
              <w:rPr>
                <w:rFonts w:cs="Times New Roman"/>
                <w:color w:val="auto"/>
              </w:rPr>
            </w:pPr>
          </w:p>
        </w:tc>
        <w:tc>
          <w:tcPr>
            <w:tcW w:w="1501" w:type="dxa"/>
            <w:shd w:val="clear" w:color="auto" w:fill="auto"/>
            <w:noWrap/>
            <w:vAlign w:val="center"/>
            <w:hideMark/>
          </w:tcPr>
          <w:p w:rsidR="004D1C7B" w:rsidRPr="00560388" w:rsidRDefault="004D1C7B" w:rsidP="00FE418F">
            <w:pPr>
              <w:spacing w:line="240" w:lineRule="auto"/>
              <w:jc w:val="center"/>
              <w:rPr>
                <w:rFonts w:cs="Times New Roman"/>
                <w:color w:val="auto"/>
              </w:rPr>
            </w:pPr>
          </w:p>
        </w:tc>
        <w:tc>
          <w:tcPr>
            <w:tcW w:w="983" w:type="dxa"/>
            <w:shd w:val="clear" w:color="auto" w:fill="auto"/>
            <w:noWrap/>
            <w:vAlign w:val="center"/>
            <w:hideMark/>
          </w:tcPr>
          <w:p w:rsidR="004D1C7B" w:rsidRPr="00560388" w:rsidRDefault="004D1C7B" w:rsidP="00FE418F">
            <w:pPr>
              <w:spacing w:line="240" w:lineRule="auto"/>
              <w:jc w:val="center"/>
              <w:rPr>
                <w:rFonts w:cs="Times New Roman"/>
                <w:color w:val="auto"/>
              </w:rPr>
            </w:pPr>
          </w:p>
        </w:tc>
        <w:tc>
          <w:tcPr>
            <w:tcW w:w="1560" w:type="dxa"/>
            <w:shd w:val="clear" w:color="auto" w:fill="auto"/>
            <w:noWrap/>
            <w:vAlign w:val="center"/>
            <w:hideMark/>
          </w:tcPr>
          <w:p w:rsidR="004D1C7B" w:rsidRPr="00560388" w:rsidRDefault="004D1C7B" w:rsidP="00FE418F">
            <w:pPr>
              <w:spacing w:line="240" w:lineRule="auto"/>
              <w:jc w:val="center"/>
              <w:rPr>
                <w:rFonts w:cs="Times New Roman"/>
                <w:color w:val="auto"/>
              </w:rPr>
            </w:pPr>
          </w:p>
        </w:tc>
        <w:tc>
          <w:tcPr>
            <w:tcW w:w="1549" w:type="dxa"/>
            <w:shd w:val="clear" w:color="auto" w:fill="auto"/>
            <w:noWrap/>
            <w:vAlign w:val="center"/>
            <w:hideMark/>
          </w:tcPr>
          <w:p w:rsidR="004D1C7B" w:rsidRPr="00560388" w:rsidRDefault="004D1C7B" w:rsidP="00FE418F">
            <w:pPr>
              <w:spacing w:line="240" w:lineRule="auto"/>
              <w:jc w:val="center"/>
              <w:rPr>
                <w:rFonts w:cs="Times New Roman"/>
                <w:color w:val="auto"/>
              </w:rPr>
            </w:pPr>
          </w:p>
        </w:tc>
      </w:tr>
    </w:tbl>
    <w:p w:rsidR="00BD0DAB" w:rsidRPr="00560388" w:rsidRDefault="00BD0DAB" w:rsidP="00BD0DAB">
      <w:pPr>
        <w:rPr>
          <w:rFonts w:cs="Times New Roman"/>
          <w:color w:val="auto"/>
        </w:rPr>
      </w:pPr>
    </w:p>
    <w:p w:rsidR="004D1C7B" w:rsidRPr="00560388" w:rsidRDefault="004D1C7B" w:rsidP="00AB1F1E">
      <w:pPr>
        <w:pStyle w:val="4"/>
        <w:rPr>
          <w:rFonts w:cs="Times New Roman"/>
          <w:color w:val="auto"/>
        </w:rPr>
      </w:pPr>
      <w:r w:rsidRPr="00560388">
        <w:rPr>
          <w:rFonts w:hAnsi="宋体" w:cs="Times New Roman"/>
          <w:color w:val="auto"/>
        </w:rPr>
        <w:t>表</w:t>
      </w:r>
      <w:r w:rsidRPr="00560388">
        <w:rPr>
          <w:rFonts w:cs="Times New Roman"/>
          <w:color w:val="auto"/>
        </w:rPr>
        <w:t xml:space="preserve">6  </w:t>
      </w:r>
      <w:r w:rsidRPr="00560388">
        <w:rPr>
          <w:rFonts w:hAnsi="宋体" w:cs="Times New Roman"/>
          <w:color w:val="auto"/>
        </w:rPr>
        <w:t>数据收集期内产品产量数据收集表（示例）</w:t>
      </w:r>
    </w:p>
    <w:tbl>
      <w:tblPr>
        <w:tblW w:w="9301"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2060"/>
        <w:gridCol w:w="1880"/>
        <w:gridCol w:w="1880"/>
        <w:gridCol w:w="1180"/>
        <w:gridCol w:w="1400"/>
      </w:tblGrid>
      <w:tr w:rsidR="00AC3DE2" w:rsidRPr="00560388" w:rsidTr="00AC3DE2">
        <w:trPr>
          <w:trHeight w:val="373"/>
          <w:jc w:val="center"/>
        </w:trPr>
        <w:tc>
          <w:tcPr>
            <w:tcW w:w="901"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206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产品名称</w:t>
            </w:r>
          </w:p>
        </w:tc>
        <w:tc>
          <w:tcPr>
            <w:tcW w:w="188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数据收集时间段</w:t>
            </w:r>
          </w:p>
        </w:tc>
        <w:tc>
          <w:tcPr>
            <w:tcW w:w="188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产量</w:t>
            </w:r>
          </w:p>
        </w:tc>
        <w:tc>
          <w:tcPr>
            <w:tcW w:w="1180" w:type="dxa"/>
            <w:vAlign w:val="center"/>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400" w:type="dxa"/>
            <w:vAlign w:val="center"/>
          </w:tcPr>
          <w:p w:rsidR="00AC3DE2" w:rsidRPr="00560388" w:rsidRDefault="00AC3DE2"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AC3DE2" w:rsidRPr="00560388" w:rsidTr="00AC3DE2">
        <w:trPr>
          <w:trHeight w:val="360"/>
          <w:jc w:val="center"/>
        </w:trPr>
        <w:tc>
          <w:tcPr>
            <w:tcW w:w="901"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206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88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880" w:type="dxa"/>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180" w:type="dxa"/>
          </w:tcPr>
          <w:p w:rsidR="00AC3DE2" w:rsidRPr="00560388" w:rsidRDefault="00AC3DE2" w:rsidP="00FE418F">
            <w:pPr>
              <w:spacing w:line="240" w:lineRule="auto"/>
              <w:jc w:val="center"/>
              <w:rPr>
                <w:rFonts w:cs="Times New Roman"/>
                <w:color w:val="auto"/>
                <w:sz w:val="18"/>
                <w:szCs w:val="18"/>
              </w:rPr>
            </w:pPr>
          </w:p>
        </w:tc>
        <w:tc>
          <w:tcPr>
            <w:tcW w:w="1400" w:type="dxa"/>
          </w:tcPr>
          <w:p w:rsidR="00AC3DE2" w:rsidRPr="00560388" w:rsidRDefault="00AC3DE2" w:rsidP="00FE418F">
            <w:pPr>
              <w:spacing w:line="240" w:lineRule="auto"/>
              <w:jc w:val="center"/>
              <w:rPr>
                <w:rFonts w:cs="Times New Roman"/>
                <w:color w:val="auto"/>
                <w:sz w:val="18"/>
                <w:szCs w:val="18"/>
              </w:rPr>
            </w:pPr>
          </w:p>
        </w:tc>
      </w:tr>
    </w:tbl>
    <w:p w:rsidR="004D1C7B" w:rsidRPr="00560388" w:rsidRDefault="004D1C7B" w:rsidP="004D1C7B">
      <w:pPr>
        <w:pStyle w:val="a0"/>
        <w:ind w:firstLine="420"/>
        <w:rPr>
          <w:color w:val="auto"/>
        </w:rPr>
      </w:pPr>
    </w:p>
    <w:p w:rsidR="004D1C7B" w:rsidRPr="00560388" w:rsidRDefault="004D1C7B" w:rsidP="00BD0DAB">
      <w:pPr>
        <w:pStyle w:val="4"/>
        <w:rPr>
          <w:rFonts w:cs="Times New Roman"/>
          <w:color w:val="auto"/>
        </w:rPr>
      </w:pPr>
      <w:r w:rsidRPr="00560388">
        <w:rPr>
          <w:rFonts w:hAnsi="宋体" w:cs="Times New Roman"/>
          <w:color w:val="auto"/>
        </w:rPr>
        <w:t>表</w:t>
      </w:r>
      <w:r w:rsidRPr="00560388">
        <w:rPr>
          <w:rFonts w:cs="Times New Roman"/>
          <w:color w:val="auto"/>
        </w:rPr>
        <w:t xml:space="preserve">7  </w:t>
      </w:r>
      <w:r w:rsidRPr="00560388">
        <w:rPr>
          <w:rFonts w:hAnsi="宋体" w:cs="Times New Roman"/>
          <w:color w:val="auto"/>
        </w:rPr>
        <w:t>数据收集期内</w:t>
      </w:r>
      <w:r w:rsidR="003431AD" w:rsidRPr="00560388">
        <w:rPr>
          <w:rFonts w:hAnsi="宋体" w:cs="Times New Roman"/>
          <w:color w:val="auto"/>
        </w:rPr>
        <w:t>场内</w:t>
      </w:r>
      <w:r w:rsidRPr="00560388">
        <w:rPr>
          <w:rFonts w:hAnsi="宋体" w:cs="Times New Roman"/>
          <w:color w:val="auto"/>
        </w:rPr>
        <w:t>三废</w:t>
      </w:r>
      <w:r w:rsidR="00E7553D" w:rsidRPr="00560388">
        <w:rPr>
          <w:rFonts w:hAnsi="宋体" w:cs="Times New Roman"/>
          <w:color w:val="auto"/>
        </w:rPr>
        <w:t>处理</w:t>
      </w:r>
      <w:r w:rsidRPr="00560388">
        <w:rPr>
          <w:rFonts w:hAnsi="宋体" w:cs="Times New Roman"/>
          <w:color w:val="auto"/>
        </w:rPr>
        <w:t>数据收集表（示例）</w:t>
      </w:r>
    </w:p>
    <w:tbl>
      <w:tblPr>
        <w:tblW w:w="9296" w:type="dxa"/>
        <w:jc w:val="center"/>
        <w:tblLook w:val="04A0"/>
      </w:tblPr>
      <w:tblGrid>
        <w:gridCol w:w="867"/>
        <w:gridCol w:w="1693"/>
        <w:gridCol w:w="1928"/>
        <w:gridCol w:w="1612"/>
        <w:gridCol w:w="1296"/>
        <w:gridCol w:w="1900"/>
      </w:tblGrid>
      <w:tr w:rsidR="004B3EA1" w:rsidRPr="00560388" w:rsidTr="00FE418F">
        <w:trPr>
          <w:trHeight w:val="270"/>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7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FE418F">
        <w:trPr>
          <w:trHeight w:val="270"/>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三废类型</w:t>
            </w:r>
          </w:p>
        </w:tc>
        <w:tc>
          <w:tcPr>
            <w:tcW w:w="1928"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处理设施名称</w:t>
            </w:r>
          </w:p>
        </w:tc>
        <w:tc>
          <w:tcPr>
            <w:tcW w:w="1612"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三废处理量</w:t>
            </w:r>
          </w:p>
        </w:tc>
        <w:tc>
          <w:tcPr>
            <w:tcW w:w="1296"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900"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4B3EA1" w:rsidRPr="00560388" w:rsidTr="00FE418F">
        <w:trPr>
          <w:trHeight w:val="270"/>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废水</w:t>
            </w:r>
          </w:p>
        </w:tc>
        <w:tc>
          <w:tcPr>
            <w:tcW w:w="1928"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12"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296"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900"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FE418F">
        <w:trPr>
          <w:trHeight w:val="270"/>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2</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废弃物</w:t>
            </w:r>
          </w:p>
        </w:tc>
        <w:tc>
          <w:tcPr>
            <w:tcW w:w="1928"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12"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296"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900"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FE418F">
        <w:trPr>
          <w:trHeight w:val="270"/>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3</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废气</w:t>
            </w:r>
          </w:p>
        </w:tc>
        <w:tc>
          <w:tcPr>
            <w:tcW w:w="1928"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12"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296"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900"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FE418F">
        <w:trPr>
          <w:trHeight w:val="270"/>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4</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w:t>
            </w:r>
          </w:p>
        </w:tc>
        <w:tc>
          <w:tcPr>
            <w:tcW w:w="1928"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12"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296"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900"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bl>
    <w:p w:rsidR="004D1C7B" w:rsidRPr="00560388" w:rsidRDefault="00E7553D" w:rsidP="00BD0DAB">
      <w:pPr>
        <w:ind w:firstLineChars="200" w:firstLine="360"/>
        <w:rPr>
          <w:rFonts w:cs="Times New Roman"/>
          <w:color w:val="auto"/>
          <w:sz w:val="18"/>
          <w:szCs w:val="18"/>
        </w:rPr>
      </w:pPr>
      <w:r w:rsidRPr="00560388">
        <w:rPr>
          <w:rFonts w:hAnsi="宋体" w:cs="Times New Roman"/>
          <w:color w:val="auto"/>
          <w:sz w:val="18"/>
          <w:szCs w:val="18"/>
        </w:rPr>
        <w:t>注：根据实际情况和</w:t>
      </w:r>
      <w:r w:rsidRPr="00560388">
        <w:rPr>
          <w:rFonts w:cs="Times New Roman"/>
          <w:color w:val="auto"/>
          <w:sz w:val="18"/>
          <w:szCs w:val="18"/>
        </w:rPr>
        <w:t>10.3</w:t>
      </w:r>
      <w:r w:rsidRPr="00560388">
        <w:rPr>
          <w:rFonts w:hAnsi="宋体" w:cs="Times New Roman"/>
          <w:color w:val="auto"/>
          <w:sz w:val="18"/>
          <w:szCs w:val="18"/>
        </w:rPr>
        <w:t>的数据要求进行表格内容编制。</w:t>
      </w:r>
    </w:p>
    <w:p w:rsidR="00A84D1F" w:rsidRPr="00560388" w:rsidRDefault="00A84D1F" w:rsidP="00A84D1F">
      <w:pPr>
        <w:rPr>
          <w:rFonts w:cs="Times New Roman"/>
          <w:color w:val="auto"/>
        </w:rPr>
      </w:pPr>
    </w:p>
    <w:p w:rsidR="00E7553D" w:rsidRPr="00560388" w:rsidRDefault="00E7553D" w:rsidP="00BD0DAB">
      <w:pPr>
        <w:pStyle w:val="4"/>
        <w:rPr>
          <w:rFonts w:cs="Times New Roman"/>
          <w:color w:val="auto"/>
        </w:rPr>
      </w:pPr>
      <w:r w:rsidRPr="00560388">
        <w:rPr>
          <w:rFonts w:hAnsi="宋体" w:cs="Times New Roman"/>
          <w:color w:val="auto"/>
        </w:rPr>
        <w:t>表</w:t>
      </w:r>
      <w:r w:rsidRPr="00560388">
        <w:rPr>
          <w:rFonts w:cs="Times New Roman"/>
          <w:color w:val="auto"/>
        </w:rPr>
        <w:t xml:space="preserve">8  </w:t>
      </w:r>
      <w:r w:rsidRPr="00560388">
        <w:rPr>
          <w:rFonts w:hAnsi="宋体" w:cs="Times New Roman"/>
          <w:color w:val="auto"/>
        </w:rPr>
        <w:t>数据收集期温室气体回收和清除数据收集表（示例）</w:t>
      </w:r>
    </w:p>
    <w:tbl>
      <w:tblPr>
        <w:tblW w:w="9271" w:type="dxa"/>
        <w:jc w:val="center"/>
        <w:tblInd w:w="97" w:type="dxa"/>
        <w:tblLook w:val="04A0"/>
      </w:tblPr>
      <w:tblGrid>
        <w:gridCol w:w="916"/>
        <w:gridCol w:w="1644"/>
        <w:gridCol w:w="1874"/>
        <w:gridCol w:w="1721"/>
        <w:gridCol w:w="1423"/>
        <w:gridCol w:w="1693"/>
      </w:tblGrid>
      <w:tr w:rsidR="004B3EA1" w:rsidRPr="00560388" w:rsidTr="00AC3DE2">
        <w:trPr>
          <w:trHeight w:val="270"/>
          <w:jc w:val="center"/>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生命周期阶段</w:t>
            </w:r>
          </w:p>
        </w:tc>
        <w:tc>
          <w:tcPr>
            <w:tcW w:w="671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AC3DE2">
        <w:trPr>
          <w:trHeight w:val="27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序号</w:t>
            </w:r>
          </w:p>
        </w:tc>
        <w:tc>
          <w:tcPr>
            <w:tcW w:w="1644"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温室气体类型</w:t>
            </w:r>
          </w:p>
        </w:tc>
        <w:tc>
          <w:tcPr>
            <w:tcW w:w="1874"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处理设施名称</w:t>
            </w:r>
          </w:p>
        </w:tc>
        <w:tc>
          <w:tcPr>
            <w:tcW w:w="1721"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回收</w:t>
            </w:r>
            <w:r w:rsidRPr="00560388">
              <w:rPr>
                <w:rFonts w:cs="Times New Roman"/>
                <w:color w:val="auto"/>
                <w:sz w:val="18"/>
                <w:szCs w:val="18"/>
              </w:rPr>
              <w:t>/</w:t>
            </w:r>
            <w:r w:rsidRPr="00560388">
              <w:rPr>
                <w:rFonts w:hAnsi="宋体" w:cs="Times New Roman"/>
                <w:color w:val="auto"/>
                <w:sz w:val="18"/>
                <w:szCs w:val="18"/>
              </w:rPr>
              <w:t>清除量</w:t>
            </w:r>
          </w:p>
        </w:tc>
        <w:tc>
          <w:tcPr>
            <w:tcW w:w="142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数据来源</w:t>
            </w: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备注</w:t>
            </w:r>
          </w:p>
        </w:tc>
      </w:tr>
      <w:tr w:rsidR="004B3EA1" w:rsidRPr="00560388" w:rsidTr="00AC3DE2">
        <w:trPr>
          <w:trHeight w:val="27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1</w:t>
            </w:r>
          </w:p>
        </w:tc>
        <w:tc>
          <w:tcPr>
            <w:tcW w:w="1644"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甲烷</w:t>
            </w:r>
          </w:p>
        </w:tc>
        <w:tc>
          <w:tcPr>
            <w:tcW w:w="1874"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721"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42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93" w:type="dxa"/>
            <w:tcBorders>
              <w:top w:val="nil"/>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4B3EA1" w:rsidRPr="00560388" w:rsidTr="00AC3DE2">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cs="Times New Roman"/>
                <w:color w:val="auto"/>
                <w:sz w:val="18"/>
                <w:szCs w:val="18"/>
              </w:rPr>
              <w:t>2</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r w:rsidRPr="00560388">
              <w:rPr>
                <w:rFonts w:hAnsi="宋体" w:cs="Times New Roman"/>
                <w:color w:val="auto"/>
                <w:sz w:val="18"/>
                <w:szCs w:val="18"/>
              </w:rPr>
              <w:t>二氧化碳</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4B3EA1" w:rsidRPr="00560388" w:rsidRDefault="004B3EA1" w:rsidP="00FE418F">
            <w:pPr>
              <w:spacing w:line="240" w:lineRule="auto"/>
              <w:jc w:val="center"/>
              <w:rPr>
                <w:rFonts w:cs="Times New Roman"/>
                <w:color w:val="auto"/>
                <w:sz w:val="18"/>
                <w:szCs w:val="18"/>
              </w:rPr>
            </w:pPr>
          </w:p>
        </w:tc>
      </w:tr>
      <w:tr w:rsidR="00AC3DE2" w:rsidRPr="00560388" w:rsidTr="00AC3DE2">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cs="Times New Roman"/>
                <w:color w:val="auto"/>
                <w:sz w:val="18"/>
                <w:szCs w:val="18"/>
              </w:rPr>
              <w:t>3</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r w:rsidRPr="00560388">
              <w:rPr>
                <w:rFonts w:cs="Times New Roman"/>
                <w:color w:val="auto"/>
                <w:sz w:val="18"/>
                <w:szCs w:val="18"/>
              </w:rPr>
              <w:t>…</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AC3DE2" w:rsidRPr="00560388" w:rsidRDefault="00AC3DE2" w:rsidP="00FE418F">
            <w:pPr>
              <w:spacing w:line="240" w:lineRule="auto"/>
              <w:jc w:val="center"/>
              <w:rPr>
                <w:rFonts w:cs="Times New Roman"/>
                <w:color w:val="auto"/>
                <w:sz w:val="18"/>
                <w:szCs w:val="18"/>
              </w:rPr>
            </w:pPr>
          </w:p>
        </w:tc>
      </w:tr>
    </w:tbl>
    <w:p w:rsidR="00AB1F1E" w:rsidRPr="00560388" w:rsidRDefault="00AB1F1E" w:rsidP="00BD0DAB">
      <w:pPr>
        <w:ind w:firstLineChars="200" w:firstLine="360"/>
        <w:rPr>
          <w:rFonts w:cs="Times New Roman"/>
          <w:color w:val="auto"/>
          <w:sz w:val="18"/>
          <w:szCs w:val="18"/>
        </w:rPr>
      </w:pPr>
      <w:r w:rsidRPr="00560388">
        <w:rPr>
          <w:rFonts w:hAnsi="宋体" w:cs="Times New Roman"/>
          <w:color w:val="auto"/>
          <w:sz w:val="18"/>
          <w:szCs w:val="18"/>
        </w:rPr>
        <w:t>注：根据实际情况和</w:t>
      </w:r>
      <w:r w:rsidRPr="00560388">
        <w:rPr>
          <w:rFonts w:cs="Times New Roman"/>
          <w:color w:val="auto"/>
          <w:sz w:val="18"/>
          <w:szCs w:val="18"/>
        </w:rPr>
        <w:t>10.4</w:t>
      </w:r>
      <w:r w:rsidRPr="00560388">
        <w:rPr>
          <w:rFonts w:hAnsi="宋体" w:cs="Times New Roman"/>
          <w:color w:val="auto"/>
          <w:sz w:val="18"/>
          <w:szCs w:val="18"/>
        </w:rPr>
        <w:t>的数据要求进行表格内容编制。</w:t>
      </w:r>
    </w:p>
    <w:p w:rsidR="004B3EA1" w:rsidRPr="00560388" w:rsidRDefault="004B3EA1" w:rsidP="004B3EA1">
      <w:pPr>
        <w:rPr>
          <w:rFonts w:ascii="宋体" w:hAnsi="宋体" w:cs="宋体"/>
          <w:color w:val="auto"/>
          <w:sz w:val="18"/>
          <w:szCs w:val="18"/>
        </w:rPr>
      </w:pPr>
    </w:p>
    <w:p w:rsidR="004B3EA1" w:rsidRPr="00560388" w:rsidRDefault="004B3EA1" w:rsidP="004B3EA1">
      <w:pPr>
        <w:rPr>
          <w:rFonts w:eastAsiaTheme="minorEastAsia"/>
          <w:color w:val="auto"/>
        </w:rPr>
      </w:pPr>
    </w:p>
    <w:p w:rsidR="004B3EA1" w:rsidRPr="00560388" w:rsidRDefault="004B3EA1" w:rsidP="004B3EA1">
      <w:pPr>
        <w:rPr>
          <w:color w:val="auto"/>
        </w:rPr>
      </w:pPr>
    </w:p>
    <w:p w:rsidR="004B3EA1" w:rsidRPr="00560388" w:rsidRDefault="004B3EA1" w:rsidP="004B3EA1">
      <w:pPr>
        <w:rPr>
          <w:color w:val="auto"/>
        </w:rPr>
      </w:pPr>
    </w:p>
    <w:sectPr w:rsidR="004B3EA1" w:rsidRPr="00560388" w:rsidSect="008838F1">
      <w:footerReference w:type="default" r:id="rId18"/>
      <w:pgSz w:w="11907" w:h="16839"/>
      <w:pgMar w:top="400" w:right="1130" w:bottom="1311" w:left="1428" w:header="0" w:footer="11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72" w:rsidRDefault="00281772" w:rsidP="008838F1">
      <w:r>
        <w:separator/>
      </w:r>
    </w:p>
  </w:endnote>
  <w:endnote w:type="continuationSeparator" w:id="1">
    <w:p w:rsidR="00281772" w:rsidRDefault="00281772" w:rsidP="008838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ā">
    <w:altName w:val="黑体"/>
    <w:panose1 w:val="00000000000000000000"/>
    <w:charset w:val="86"/>
    <w:family w:val="swiss"/>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rsidP="000F2DB8">
    <w:pPr>
      <w:spacing w:before="1" w:line="225" w:lineRule="auto"/>
      <w:jc w:val="center"/>
      <w:rPr>
        <w:rFonts w:ascii="黑体" w:eastAsia="黑体" w:hAnsi="黑体" w:cs="黑体"/>
        <w:sz w:val="28"/>
        <w:szCs w:val="28"/>
      </w:rPr>
    </w:pPr>
    <w:r w:rsidRPr="00FB7DA3">
      <w:rPr>
        <w:rFonts w:ascii="黑体" w:eastAsia="黑体" w:hAnsi="黑体" w:cs="黑体" w:hint="eastAsia"/>
        <w:spacing w:val="72"/>
        <w:sz w:val="28"/>
        <w:szCs w:val="28"/>
      </w:rPr>
      <w:t>XXXX</w:t>
    </w:r>
    <w:r w:rsidRPr="00FB7DA3">
      <w:rPr>
        <w:rFonts w:ascii="黑体" w:eastAsia="黑体" w:hAnsi="黑体" w:cs="黑体" w:hint="eastAsia"/>
        <w:spacing w:val="62"/>
        <w:position w:val="2"/>
        <w:sz w:val="28"/>
        <w:szCs w:val="28"/>
      </w:rPr>
      <w:t>发布</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Pr="000F2DB8" w:rsidRDefault="00AA729F" w:rsidP="000F2DB8">
    <w:pPr>
      <w:pStyle w:val="a5"/>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pPr>
      <w:spacing w:line="182" w:lineRule="auto"/>
      <w:ind w:right="185"/>
      <w:jc w:val="right"/>
      <w:rPr>
        <w:rFonts w:ascii="宋体" w:hAnsi="宋体" w:cs="宋体"/>
        <w:sz w:val="18"/>
        <w:szCs w:val="18"/>
      </w:rPr>
    </w:pPr>
    <w:r>
      <w:rPr>
        <w:rFonts w:ascii="宋体" w:hAnsi="宋体" w:cs="宋体"/>
        <w:sz w:val="18"/>
        <w:szCs w:val="18"/>
      </w:rPr>
      <w:t>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pPr>
      <w:spacing w:line="182" w:lineRule="auto"/>
      <w:ind w:left="229"/>
      <w:rPr>
        <w:rFonts w:ascii="宋体" w:hAnsi="宋体" w:cs="宋体"/>
        <w:sz w:val="18"/>
        <w:szCs w:val="18"/>
      </w:rPr>
    </w:pPr>
    <w:r>
      <w:rPr>
        <w:rFonts w:ascii="宋体" w:hAnsi="宋体" w:cs="宋体"/>
        <w:spacing w:val="-4"/>
        <w:sz w:val="18"/>
        <w:szCs w:val="18"/>
      </w:rPr>
      <w:t>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37540"/>
      <w:docPartObj>
        <w:docPartGallery w:val="Page Numbers (Bottom of Page)"/>
        <w:docPartUnique/>
      </w:docPartObj>
    </w:sdtPr>
    <w:sdtEndPr>
      <w:rPr>
        <w:rFonts w:cs="Times New Roman"/>
      </w:rPr>
    </w:sdtEndPr>
    <w:sdtContent>
      <w:p w:rsidR="00AA729F" w:rsidRPr="001D42D2" w:rsidRDefault="00AA729F" w:rsidP="001D42D2">
        <w:pPr>
          <w:pStyle w:val="a5"/>
          <w:jc w:val="center"/>
          <w:rPr>
            <w:rFonts w:cs="Times New Roman"/>
          </w:rPr>
        </w:pPr>
        <w:r w:rsidRPr="001D42D2">
          <w:rPr>
            <w:rFonts w:cs="Times New Roman"/>
          </w:rPr>
          <w:fldChar w:fldCharType="begin"/>
        </w:r>
        <w:r w:rsidRPr="001D42D2">
          <w:rPr>
            <w:rFonts w:cs="Times New Roman"/>
          </w:rPr>
          <w:instrText xml:space="preserve"> PAGE   \* MERGEFORMAT </w:instrText>
        </w:r>
        <w:r w:rsidRPr="001D42D2">
          <w:rPr>
            <w:rFonts w:cs="Times New Roman"/>
          </w:rPr>
          <w:fldChar w:fldCharType="separate"/>
        </w:r>
        <w:r w:rsidR="008419F4" w:rsidRPr="008419F4">
          <w:rPr>
            <w:rFonts w:cs="Times New Roman"/>
            <w:noProof/>
            <w:lang w:val="zh-CN"/>
          </w:rPr>
          <w:t>2</w:t>
        </w:r>
        <w:r w:rsidRPr="001D42D2">
          <w:rPr>
            <w:rFonts w:cs="Times New Roman"/>
          </w:rPr>
          <w:fldChar w:fldCharType="end"/>
        </w:r>
      </w:p>
    </w:sdtContent>
  </w:sdt>
  <w:p w:rsidR="00AA729F" w:rsidRPr="001D42D2" w:rsidRDefault="00AA729F" w:rsidP="001D42D2">
    <w:pPr>
      <w:pStyle w:val="a5"/>
      <w:rPr>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pPr>
      <w:pStyle w:val="a5"/>
      <w:jc w:val="center"/>
    </w:pPr>
    <w:r w:rsidRPr="008B362A">
      <w:fldChar w:fldCharType="begin"/>
    </w:r>
    <w:r>
      <w:instrText xml:space="preserve"> PAGE   \* MERGEFORMAT </w:instrText>
    </w:r>
    <w:r w:rsidRPr="008B362A">
      <w:fldChar w:fldCharType="separate"/>
    </w:r>
    <w:r w:rsidR="00A10CEF" w:rsidRPr="00A10CEF">
      <w:rPr>
        <w:noProof/>
        <w:lang w:val="zh-CN"/>
      </w:rPr>
      <w:t>11</w:t>
    </w:r>
    <w:r>
      <w:rPr>
        <w:noProof/>
        <w:lang w:val="zh-CN"/>
      </w:rPr>
      <w:fldChar w:fldCharType="end"/>
    </w:r>
  </w:p>
  <w:p w:rsidR="00AA729F" w:rsidRPr="001D42D2" w:rsidRDefault="00AA729F" w:rsidP="001D42D2">
    <w:pPr>
      <w:pStyle w:val="a5"/>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72" w:rsidRDefault="00281772" w:rsidP="008838F1">
      <w:r>
        <w:separator/>
      </w:r>
    </w:p>
  </w:footnote>
  <w:footnote w:type="continuationSeparator" w:id="1">
    <w:p w:rsidR="00281772" w:rsidRDefault="00281772" w:rsidP="00883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9F" w:rsidRDefault="00AA729F">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8E4"/>
    <w:multiLevelType w:val="hybridMultilevel"/>
    <w:tmpl w:val="526664D2"/>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38125B52"/>
    <w:multiLevelType w:val="hybridMultilevel"/>
    <w:tmpl w:val="384ADE5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
    <w:nsid w:val="38723E2E"/>
    <w:multiLevelType w:val="singleLevel"/>
    <w:tmpl w:val="38723E2E"/>
    <w:lvl w:ilvl="0">
      <w:start w:val="4"/>
      <w:numFmt w:val="decimal"/>
      <w:suff w:val="nothing"/>
      <w:lvlText w:val="%1）"/>
      <w:lvlJc w:val="left"/>
    </w:lvl>
  </w:abstractNum>
  <w:abstractNum w:abstractNumId="3">
    <w:nsid w:val="5B407F20"/>
    <w:multiLevelType w:val="hybridMultilevel"/>
    <w:tmpl w:val="A976A67C"/>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oNotTrackMoves/>
  <w:defaultTabStop w:val="500"/>
  <w:noPunctuationKerning/>
  <w:characterSpacingControl w:val="doNotCompress"/>
  <w:noLineBreaksAfter w:lang="zh-CN" w:val="([{·‘“〈《「『【〔〖（．［｛￡￥"/>
  <w:noLineBreaksBefore w:lang="zh-CN" w:val="!),.:;?]}¨·ˇˉ―‖’”…∶、。〃々〉》」』】〕〗！＂＇），．：；？］｀｜｝～￠"/>
  <w:hdrShapeDefaults>
    <o:shapedefaults v:ext="edit" spidmax="30722" fillcolor="white">
      <v:fill color="white"/>
    </o:shapedefaults>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c2MGRhYTZmY2M0ZWY0ODA5NTk0YmE0YWJmZTIwYmQifQ=="/>
  </w:docVars>
  <w:rsids>
    <w:rsidRoot w:val="005404AA"/>
    <w:rsid w:val="00023459"/>
    <w:rsid w:val="00031DEA"/>
    <w:rsid w:val="000476E9"/>
    <w:rsid w:val="0005652C"/>
    <w:rsid w:val="00057E1A"/>
    <w:rsid w:val="00072854"/>
    <w:rsid w:val="00075678"/>
    <w:rsid w:val="00075974"/>
    <w:rsid w:val="00083B24"/>
    <w:rsid w:val="00084188"/>
    <w:rsid w:val="00096A40"/>
    <w:rsid w:val="000C493D"/>
    <w:rsid w:val="000E2338"/>
    <w:rsid w:val="000F034F"/>
    <w:rsid w:val="000F2DB8"/>
    <w:rsid w:val="000F506F"/>
    <w:rsid w:val="001057BA"/>
    <w:rsid w:val="00127031"/>
    <w:rsid w:val="001401D0"/>
    <w:rsid w:val="001406B7"/>
    <w:rsid w:val="00153C30"/>
    <w:rsid w:val="00154031"/>
    <w:rsid w:val="001750E0"/>
    <w:rsid w:val="0017553C"/>
    <w:rsid w:val="001907A6"/>
    <w:rsid w:val="001A683F"/>
    <w:rsid w:val="001A6D60"/>
    <w:rsid w:val="001D08AE"/>
    <w:rsid w:val="001D42D2"/>
    <w:rsid w:val="001D709B"/>
    <w:rsid w:val="001E57AC"/>
    <w:rsid w:val="001E6487"/>
    <w:rsid w:val="001F74F4"/>
    <w:rsid w:val="00215732"/>
    <w:rsid w:val="00223AA0"/>
    <w:rsid w:val="00232249"/>
    <w:rsid w:val="00243905"/>
    <w:rsid w:val="00254E30"/>
    <w:rsid w:val="002560E1"/>
    <w:rsid w:val="00271319"/>
    <w:rsid w:val="00273900"/>
    <w:rsid w:val="00281772"/>
    <w:rsid w:val="00286715"/>
    <w:rsid w:val="002A4F80"/>
    <w:rsid w:val="002D49E9"/>
    <w:rsid w:val="002D5F84"/>
    <w:rsid w:val="002E1181"/>
    <w:rsid w:val="00306CE5"/>
    <w:rsid w:val="00312AAF"/>
    <w:rsid w:val="00313BA9"/>
    <w:rsid w:val="00316F10"/>
    <w:rsid w:val="00326C61"/>
    <w:rsid w:val="00340EA2"/>
    <w:rsid w:val="0034140F"/>
    <w:rsid w:val="003431AD"/>
    <w:rsid w:val="00351622"/>
    <w:rsid w:val="003638BD"/>
    <w:rsid w:val="00363A08"/>
    <w:rsid w:val="00372220"/>
    <w:rsid w:val="00372B10"/>
    <w:rsid w:val="00397506"/>
    <w:rsid w:val="003A5910"/>
    <w:rsid w:val="003A7140"/>
    <w:rsid w:val="003C4D07"/>
    <w:rsid w:val="003C7184"/>
    <w:rsid w:val="003D7C02"/>
    <w:rsid w:val="003F2C29"/>
    <w:rsid w:val="003F6195"/>
    <w:rsid w:val="004005DB"/>
    <w:rsid w:val="00411610"/>
    <w:rsid w:val="0041172D"/>
    <w:rsid w:val="0041409A"/>
    <w:rsid w:val="00417B36"/>
    <w:rsid w:val="00420D4C"/>
    <w:rsid w:val="00450EA4"/>
    <w:rsid w:val="0045257D"/>
    <w:rsid w:val="004613C5"/>
    <w:rsid w:val="004655CC"/>
    <w:rsid w:val="00470B9B"/>
    <w:rsid w:val="004B01F5"/>
    <w:rsid w:val="004B3C5D"/>
    <w:rsid w:val="004B3EA1"/>
    <w:rsid w:val="004D1C7B"/>
    <w:rsid w:val="004E0066"/>
    <w:rsid w:val="004E478D"/>
    <w:rsid w:val="005154EE"/>
    <w:rsid w:val="00526637"/>
    <w:rsid w:val="005404AA"/>
    <w:rsid w:val="005468F4"/>
    <w:rsid w:val="00546BDA"/>
    <w:rsid w:val="00551577"/>
    <w:rsid w:val="005562DB"/>
    <w:rsid w:val="00560388"/>
    <w:rsid w:val="00564CCA"/>
    <w:rsid w:val="005656B1"/>
    <w:rsid w:val="00580755"/>
    <w:rsid w:val="00584BAF"/>
    <w:rsid w:val="00587B3E"/>
    <w:rsid w:val="00587BEB"/>
    <w:rsid w:val="005B2173"/>
    <w:rsid w:val="005B6D63"/>
    <w:rsid w:val="005C36A7"/>
    <w:rsid w:val="005D5B8D"/>
    <w:rsid w:val="005D70B0"/>
    <w:rsid w:val="005F6CE9"/>
    <w:rsid w:val="00600CD9"/>
    <w:rsid w:val="00603738"/>
    <w:rsid w:val="0060630B"/>
    <w:rsid w:val="00606636"/>
    <w:rsid w:val="00622DA7"/>
    <w:rsid w:val="00633647"/>
    <w:rsid w:val="00637F22"/>
    <w:rsid w:val="00645081"/>
    <w:rsid w:val="00646073"/>
    <w:rsid w:val="0066473B"/>
    <w:rsid w:val="00697A1B"/>
    <w:rsid w:val="00697B70"/>
    <w:rsid w:val="006A322E"/>
    <w:rsid w:val="006A4010"/>
    <w:rsid w:val="006A416B"/>
    <w:rsid w:val="006C1579"/>
    <w:rsid w:val="006E5FEE"/>
    <w:rsid w:val="006E6A68"/>
    <w:rsid w:val="006F0507"/>
    <w:rsid w:val="00716843"/>
    <w:rsid w:val="007430B0"/>
    <w:rsid w:val="00756E5F"/>
    <w:rsid w:val="00790E4F"/>
    <w:rsid w:val="00796853"/>
    <w:rsid w:val="007A0088"/>
    <w:rsid w:val="007A476E"/>
    <w:rsid w:val="007B4969"/>
    <w:rsid w:val="007B5885"/>
    <w:rsid w:val="007B6814"/>
    <w:rsid w:val="007C385F"/>
    <w:rsid w:val="007C7F4D"/>
    <w:rsid w:val="007D5066"/>
    <w:rsid w:val="007E4D3A"/>
    <w:rsid w:val="007F0ADB"/>
    <w:rsid w:val="00811079"/>
    <w:rsid w:val="00824025"/>
    <w:rsid w:val="008419F4"/>
    <w:rsid w:val="0084372E"/>
    <w:rsid w:val="0085713F"/>
    <w:rsid w:val="00870AB2"/>
    <w:rsid w:val="008838F1"/>
    <w:rsid w:val="0088558D"/>
    <w:rsid w:val="008873F2"/>
    <w:rsid w:val="0089231D"/>
    <w:rsid w:val="00893349"/>
    <w:rsid w:val="008B362A"/>
    <w:rsid w:val="008C6025"/>
    <w:rsid w:val="008D31BC"/>
    <w:rsid w:val="008E64DA"/>
    <w:rsid w:val="009057D7"/>
    <w:rsid w:val="00947594"/>
    <w:rsid w:val="00950C5E"/>
    <w:rsid w:val="00961B5B"/>
    <w:rsid w:val="0097506A"/>
    <w:rsid w:val="009750B1"/>
    <w:rsid w:val="009808AF"/>
    <w:rsid w:val="009903A4"/>
    <w:rsid w:val="00991450"/>
    <w:rsid w:val="009961F6"/>
    <w:rsid w:val="009A1316"/>
    <w:rsid w:val="009A1D1D"/>
    <w:rsid w:val="009C254D"/>
    <w:rsid w:val="009C3997"/>
    <w:rsid w:val="009C5CFA"/>
    <w:rsid w:val="00A01096"/>
    <w:rsid w:val="00A04276"/>
    <w:rsid w:val="00A05944"/>
    <w:rsid w:val="00A10CEF"/>
    <w:rsid w:val="00A84D1F"/>
    <w:rsid w:val="00AA729F"/>
    <w:rsid w:val="00AB1F1E"/>
    <w:rsid w:val="00AB2D25"/>
    <w:rsid w:val="00AB3301"/>
    <w:rsid w:val="00AC3DE2"/>
    <w:rsid w:val="00AC41F0"/>
    <w:rsid w:val="00AC6895"/>
    <w:rsid w:val="00AC7C65"/>
    <w:rsid w:val="00AF2F93"/>
    <w:rsid w:val="00B0522E"/>
    <w:rsid w:val="00B05380"/>
    <w:rsid w:val="00B23BBE"/>
    <w:rsid w:val="00B40876"/>
    <w:rsid w:val="00B4672C"/>
    <w:rsid w:val="00B46945"/>
    <w:rsid w:val="00B5046F"/>
    <w:rsid w:val="00B54618"/>
    <w:rsid w:val="00B55824"/>
    <w:rsid w:val="00B65016"/>
    <w:rsid w:val="00B72A0B"/>
    <w:rsid w:val="00B81069"/>
    <w:rsid w:val="00B91BA1"/>
    <w:rsid w:val="00BA3039"/>
    <w:rsid w:val="00BC72A4"/>
    <w:rsid w:val="00BD0DAB"/>
    <w:rsid w:val="00BD7506"/>
    <w:rsid w:val="00BE1C74"/>
    <w:rsid w:val="00BF22CC"/>
    <w:rsid w:val="00BF3B0B"/>
    <w:rsid w:val="00C01C93"/>
    <w:rsid w:val="00C03A10"/>
    <w:rsid w:val="00C31415"/>
    <w:rsid w:val="00C34369"/>
    <w:rsid w:val="00C84B90"/>
    <w:rsid w:val="00CF1A29"/>
    <w:rsid w:val="00D10C02"/>
    <w:rsid w:val="00D2101A"/>
    <w:rsid w:val="00D21385"/>
    <w:rsid w:val="00D50437"/>
    <w:rsid w:val="00D72C6C"/>
    <w:rsid w:val="00D839AE"/>
    <w:rsid w:val="00DA4760"/>
    <w:rsid w:val="00DB2AE5"/>
    <w:rsid w:val="00DB3E06"/>
    <w:rsid w:val="00DE6DFA"/>
    <w:rsid w:val="00DF360F"/>
    <w:rsid w:val="00E154D1"/>
    <w:rsid w:val="00E17154"/>
    <w:rsid w:val="00E30F75"/>
    <w:rsid w:val="00E32CCA"/>
    <w:rsid w:val="00E34404"/>
    <w:rsid w:val="00E4796E"/>
    <w:rsid w:val="00E544FF"/>
    <w:rsid w:val="00E66996"/>
    <w:rsid w:val="00E747CC"/>
    <w:rsid w:val="00E7553D"/>
    <w:rsid w:val="00E75E65"/>
    <w:rsid w:val="00E82C19"/>
    <w:rsid w:val="00E93810"/>
    <w:rsid w:val="00EA3EBE"/>
    <w:rsid w:val="00EE2657"/>
    <w:rsid w:val="00EE709A"/>
    <w:rsid w:val="00EF0274"/>
    <w:rsid w:val="00F00F08"/>
    <w:rsid w:val="00F029F0"/>
    <w:rsid w:val="00F140D2"/>
    <w:rsid w:val="00F15DAB"/>
    <w:rsid w:val="00F32823"/>
    <w:rsid w:val="00F35C4A"/>
    <w:rsid w:val="00F51D3A"/>
    <w:rsid w:val="00F63161"/>
    <w:rsid w:val="00F74923"/>
    <w:rsid w:val="00F916B7"/>
    <w:rsid w:val="00F93920"/>
    <w:rsid w:val="00FA1A5A"/>
    <w:rsid w:val="00FB24DB"/>
    <w:rsid w:val="00FB7304"/>
    <w:rsid w:val="00FB7DA3"/>
    <w:rsid w:val="00FC2319"/>
    <w:rsid w:val="00FE418F"/>
    <w:rsid w:val="00FE4423"/>
    <w:rsid w:val="0ACB6DCF"/>
    <w:rsid w:val="123E0BE8"/>
    <w:rsid w:val="13BB113B"/>
    <w:rsid w:val="1AF70F53"/>
    <w:rsid w:val="29296808"/>
    <w:rsid w:val="2B754661"/>
    <w:rsid w:val="2E410347"/>
    <w:rsid w:val="35FA7A31"/>
    <w:rsid w:val="48643903"/>
    <w:rsid w:val="632A419A"/>
    <w:rsid w:val="648B55E4"/>
    <w:rsid w:val="6A2B59D8"/>
    <w:rsid w:val="701A63F0"/>
    <w:rsid w:val="7C3A03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qFormat="1"/>
    <w:lsdException w:name="footer" w:uiPriority="99"/>
    <w:lsdException w:name="caption" w:semiHidden="1" w:unhideWhenUsed="1" w:qFormat="1"/>
    <w:lsdException w:name="Title" w:qFormat="1"/>
    <w:lsdException w:name="Default Paragraph Font" w:semiHidden="1" w:uiPriority="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0DAB"/>
    <w:pPr>
      <w:kinsoku w:val="0"/>
      <w:autoSpaceDE w:val="0"/>
      <w:autoSpaceDN w:val="0"/>
      <w:adjustRightInd w:val="0"/>
      <w:snapToGrid w:val="0"/>
      <w:spacing w:line="360" w:lineRule="auto"/>
      <w:textAlignment w:val="baseline"/>
    </w:pPr>
    <w:rPr>
      <w:rFonts w:cs="Arial"/>
      <w:color w:val="000000"/>
      <w:sz w:val="21"/>
      <w:szCs w:val="21"/>
    </w:rPr>
  </w:style>
  <w:style w:type="paragraph" w:styleId="1">
    <w:name w:val="heading 1"/>
    <w:basedOn w:val="a"/>
    <w:next w:val="a"/>
    <w:link w:val="1Char"/>
    <w:qFormat/>
    <w:rsid w:val="00BF3B0B"/>
    <w:pPr>
      <w:keepNext/>
      <w:keepLines/>
      <w:outlineLvl w:val="0"/>
    </w:pPr>
    <w:rPr>
      <w:rFonts w:eastAsia="黑体"/>
      <w:b/>
      <w:kern w:val="44"/>
    </w:rPr>
  </w:style>
  <w:style w:type="paragraph" w:styleId="2">
    <w:name w:val="heading 2"/>
    <w:basedOn w:val="a"/>
    <w:next w:val="a"/>
    <w:unhideWhenUsed/>
    <w:qFormat/>
    <w:rsid w:val="007430B0"/>
    <w:pPr>
      <w:keepNext/>
      <w:keepLines/>
      <w:outlineLvl w:val="1"/>
    </w:pPr>
    <w:rPr>
      <w:b/>
    </w:rPr>
  </w:style>
  <w:style w:type="paragraph" w:styleId="3">
    <w:name w:val="heading 3"/>
    <w:basedOn w:val="a"/>
    <w:next w:val="a"/>
    <w:unhideWhenUsed/>
    <w:qFormat/>
    <w:rsid w:val="007430B0"/>
    <w:pPr>
      <w:keepNext/>
      <w:keepLines/>
      <w:outlineLvl w:val="2"/>
    </w:pPr>
  </w:style>
  <w:style w:type="paragraph" w:styleId="4">
    <w:name w:val="heading 4"/>
    <w:aliases w:val="图头表头"/>
    <w:basedOn w:val="a"/>
    <w:next w:val="a"/>
    <w:link w:val="4Char"/>
    <w:unhideWhenUsed/>
    <w:qFormat/>
    <w:rsid w:val="00BD0DAB"/>
    <w:pPr>
      <w:keepNext/>
      <w:keepLines/>
      <w:jc w:val="center"/>
      <w:outlineLvl w:val="3"/>
    </w:pPr>
    <w:rPr>
      <w:rFonts w:cstheme="majorBidi"/>
      <w:bCs/>
      <w:sz w:val="18"/>
      <w:szCs w:val="28"/>
    </w:rPr>
  </w:style>
  <w:style w:type="paragraph" w:styleId="5">
    <w:name w:val="heading 5"/>
    <w:basedOn w:val="a"/>
    <w:next w:val="a"/>
    <w:link w:val="5Char"/>
    <w:semiHidden/>
    <w:unhideWhenUsed/>
    <w:qFormat/>
    <w:rsid w:val="00B4672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1E6487"/>
    <w:pPr>
      <w:widowControl w:val="0"/>
      <w:ind w:firstLineChars="200" w:firstLine="200"/>
      <w:jc w:val="both"/>
    </w:pPr>
    <w:rPr>
      <w:rFonts w:cs="Times New Roman"/>
    </w:rPr>
  </w:style>
  <w:style w:type="paragraph" w:styleId="a4">
    <w:name w:val="Title"/>
    <w:basedOn w:val="a"/>
    <w:next w:val="a"/>
    <w:qFormat/>
    <w:rsid w:val="008838F1"/>
    <w:pPr>
      <w:jc w:val="center"/>
      <w:outlineLvl w:val="0"/>
    </w:pPr>
    <w:rPr>
      <w:rFonts w:ascii="方正小标宋_GBK" w:eastAsia="方正小标宋_GBK" w:hAnsi="方正小标宋_GBK" w:cs="方正小标宋_GBK"/>
      <w:sz w:val="44"/>
      <w:szCs w:val="44"/>
    </w:rPr>
  </w:style>
  <w:style w:type="paragraph" w:styleId="a5">
    <w:name w:val="footer"/>
    <w:basedOn w:val="a"/>
    <w:link w:val="Char"/>
    <w:uiPriority w:val="99"/>
    <w:rsid w:val="008838F1"/>
    <w:pPr>
      <w:tabs>
        <w:tab w:val="center" w:pos="4153"/>
        <w:tab w:val="right" w:pos="8306"/>
      </w:tabs>
    </w:pPr>
    <w:rPr>
      <w:sz w:val="18"/>
    </w:rPr>
  </w:style>
  <w:style w:type="paragraph" w:styleId="a6">
    <w:name w:val="header"/>
    <w:basedOn w:val="a"/>
    <w:link w:val="Char0"/>
    <w:uiPriority w:val="99"/>
    <w:qFormat/>
    <w:rsid w:val="008838F1"/>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customStyle="1" w:styleId="Char0">
    <w:name w:val="页眉 Char"/>
    <w:basedOn w:val="a1"/>
    <w:link w:val="a6"/>
    <w:uiPriority w:val="99"/>
    <w:semiHidden/>
    <w:qFormat/>
    <w:rsid w:val="008838F1"/>
    <w:rPr>
      <w:rFonts w:ascii="Arial" w:eastAsia="Times New Roman" w:hAnsi="Arial" w:cs="Arial"/>
      <w:color w:val="000000"/>
      <w:sz w:val="18"/>
      <w:szCs w:val="18"/>
    </w:rPr>
  </w:style>
  <w:style w:type="table" w:customStyle="1" w:styleId="TableNormal">
    <w:name w:val="Table Normal"/>
    <w:unhideWhenUsed/>
    <w:qFormat/>
    <w:rsid w:val="008838F1"/>
    <w:tblPr>
      <w:tblCellMar>
        <w:top w:w="0" w:type="dxa"/>
        <w:left w:w="0" w:type="dxa"/>
        <w:bottom w:w="0" w:type="dxa"/>
        <w:right w:w="0" w:type="dxa"/>
      </w:tblCellMar>
    </w:tblPr>
  </w:style>
  <w:style w:type="character" w:customStyle="1" w:styleId="1Char">
    <w:name w:val="标题 1 Char"/>
    <w:link w:val="1"/>
    <w:rsid w:val="00BF3B0B"/>
    <w:rPr>
      <w:rFonts w:eastAsia="黑体" w:cs="Arial"/>
      <w:b/>
      <w:color w:val="000000"/>
      <w:kern w:val="44"/>
      <w:sz w:val="21"/>
      <w:szCs w:val="21"/>
    </w:rPr>
  </w:style>
  <w:style w:type="paragraph" w:customStyle="1" w:styleId="WPSOffice1">
    <w:name w:val="WPSOffice手动目录 1"/>
    <w:rsid w:val="008838F1"/>
  </w:style>
  <w:style w:type="paragraph" w:styleId="a7">
    <w:name w:val="Document Map"/>
    <w:basedOn w:val="a"/>
    <w:link w:val="Char1"/>
    <w:rsid w:val="00AB2D25"/>
    <w:rPr>
      <w:rFonts w:ascii="宋体"/>
      <w:sz w:val="18"/>
      <w:szCs w:val="18"/>
    </w:rPr>
  </w:style>
  <w:style w:type="character" w:customStyle="1" w:styleId="Char1">
    <w:name w:val="文档结构图 Char"/>
    <w:basedOn w:val="a1"/>
    <w:link w:val="a7"/>
    <w:rsid w:val="00AB2D25"/>
    <w:rPr>
      <w:rFonts w:ascii="宋体" w:hAnsi="Arial" w:cs="Arial"/>
      <w:color w:val="000000"/>
      <w:sz w:val="18"/>
      <w:szCs w:val="18"/>
    </w:rPr>
  </w:style>
  <w:style w:type="character" w:styleId="a8">
    <w:name w:val="annotation reference"/>
    <w:basedOn w:val="a1"/>
    <w:rsid w:val="001F74F4"/>
    <w:rPr>
      <w:sz w:val="21"/>
      <w:szCs w:val="21"/>
    </w:rPr>
  </w:style>
  <w:style w:type="paragraph" w:styleId="a9">
    <w:name w:val="annotation text"/>
    <w:basedOn w:val="a"/>
    <w:link w:val="Char2"/>
    <w:rsid w:val="001F74F4"/>
  </w:style>
  <w:style w:type="character" w:customStyle="1" w:styleId="Char2">
    <w:name w:val="批注文字 Char"/>
    <w:basedOn w:val="a1"/>
    <w:link w:val="a9"/>
    <w:rsid w:val="001F74F4"/>
    <w:rPr>
      <w:rFonts w:ascii="Arial" w:eastAsia="Times New Roman" w:hAnsi="Arial" w:cs="Arial"/>
      <w:color w:val="000000"/>
      <w:sz w:val="21"/>
      <w:szCs w:val="21"/>
    </w:rPr>
  </w:style>
  <w:style w:type="paragraph" w:styleId="aa">
    <w:name w:val="annotation subject"/>
    <w:basedOn w:val="a9"/>
    <w:next w:val="a9"/>
    <w:link w:val="Char3"/>
    <w:rsid w:val="001F74F4"/>
    <w:rPr>
      <w:b/>
      <w:bCs/>
    </w:rPr>
  </w:style>
  <w:style w:type="character" w:customStyle="1" w:styleId="Char3">
    <w:name w:val="批注主题 Char"/>
    <w:basedOn w:val="Char2"/>
    <w:link w:val="aa"/>
    <w:rsid w:val="001F74F4"/>
    <w:rPr>
      <w:rFonts w:ascii="Arial" w:eastAsia="Times New Roman" w:hAnsi="Arial" w:cs="Arial"/>
      <w:b/>
      <w:bCs/>
      <w:color w:val="000000"/>
      <w:sz w:val="21"/>
      <w:szCs w:val="21"/>
    </w:rPr>
  </w:style>
  <w:style w:type="paragraph" w:styleId="ab">
    <w:name w:val="Balloon Text"/>
    <w:basedOn w:val="a"/>
    <w:link w:val="Char4"/>
    <w:rsid w:val="001F74F4"/>
    <w:rPr>
      <w:sz w:val="18"/>
      <w:szCs w:val="18"/>
    </w:rPr>
  </w:style>
  <w:style w:type="character" w:customStyle="1" w:styleId="Char4">
    <w:name w:val="批注框文本 Char"/>
    <w:basedOn w:val="a1"/>
    <w:link w:val="ab"/>
    <w:rsid w:val="001F74F4"/>
    <w:rPr>
      <w:rFonts w:ascii="Arial" w:eastAsia="Times New Roman" w:hAnsi="Arial" w:cs="Arial"/>
      <w:color w:val="000000"/>
      <w:sz w:val="18"/>
      <w:szCs w:val="18"/>
    </w:rPr>
  </w:style>
  <w:style w:type="character" w:customStyle="1" w:styleId="Char">
    <w:name w:val="页脚 Char"/>
    <w:basedOn w:val="a1"/>
    <w:link w:val="a5"/>
    <w:uiPriority w:val="99"/>
    <w:rsid w:val="001D42D2"/>
    <w:rPr>
      <w:rFonts w:ascii="Arial" w:eastAsia="Times New Roman" w:hAnsi="Arial" w:cs="Arial"/>
      <w:color w:val="000000"/>
      <w:sz w:val="18"/>
      <w:szCs w:val="21"/>
    </w:rPr>
  </w:style>
  <w:style w:type="paragraph" w:styleId="10">
    <w:name w:val="toc 1"/>
    <w:basedOn w:val="a"/>
    <w:next w:val="a"/>
    <w:autoRedefine/>
    <w:uiPriority w:val="39"/>
    <w:rsid w:val="001D42D2"/>
  </w:style>
  <w:style w:type="character" w:styleId="ac">
    <w:name w:val="Hyperlink"/>
    <w:basedOn w:val="a1"/>
    <w:uiPriority w:val="99"/>
    <w:unhideWhenUsed/>
    <w:rsid w:val="001D42D2"/>
    <w:rPr>
      <w:color w:val="0563C1" w:themeColor="hyperlink"/>
      <w:u w:val="single"/>
    </w:rPr>
  </w:style>
  <w:style w:type="character" w:styleId="ad">
    <w:name w:val="Emphasis"/>
    <w:aliases w:val="注："/>
    <w:qFormat/>
    <w:rsid w:val="00C01C93"/>
    <w:rPr>
      <w:rFonts w:ascii="Times New Roman" w:eastAsia="宋体" w:hAnsi="Times New Roman"/>
      <w:iCs/>
      <w:sz w:val="21"/>
    </w:rPr>
  </w:style>
  <w:style w:type="table" w:styleId="ae">
    <w:name w:val="Table Grid"/>
    <w:basedOn w:val="a2"/>
    <w:rsid w:val="00BE1C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Char">
    <w:name w:val="标题 4 Char"/>
    <w:aliases w:val="图头表头 Char"/>
    <w:basedOn w:val="a1"/>
    <w:link w:val="4"/>
    <w:rsid w:val="00BD0DAB"/>
    <w:rPr>
      <w:rFonts w:cstheme="majorBidi"/>
      <w:bCs/>
      <w:color w:val="000000"/>
      <w:sz w:val="18"/>
      <w:szCs w:val="28"/>
    </w:rPr>
  </w:style>
  <w:style w:type="paragraph" w:styleId="af">
    <w:name w:val="List Paragraph"/>
    <w:basedOn w:val="a"/>
    <w:uiPriority w:val="1"/>
    <w:qFormat/>
    <w:rsid w:val="00286715"/>
    <w:pPr>
      <w:kinsoku/>
      <w:autoSpaceDE/>
      <w:autoSpaceDN/>
      <w:adjustRightInd/>
      <w:snapToGrid/>
      <w:ind w:firstLineChars="200" w:firstLine="200"/>
      <w:textAlignment w:val="auto"/>
    </w:pPr>
    <w:rPr>
      <w:rFonts w:eastAsia="仿宋" w:cs="宋体"/>
      <w:color w:val="auto"/>
      <w:sz w:val="30"/>
      <w:szCs w:val="24"/>
    </w:rPr>
  </w:style>
  <w:style w:type="paragraph" w:styleId="af0">
    <w:name w:val="Date"/>
    <w:basedOn w:val="a"/>
    <w:next w:val="a"/>
    <w:link w:val="Char5"/>
    <w:rsid w:val="00E66996"/>
    <w:pPr>
      <w:ind w:leftChars="2500" w:left="100"/>
    </w:pPr>
  </w:style>
  <w:style w:type="character" w:customStyle="1" w:styleId="Char5">
    <w:name w:val="日期 Char"/>
    <w:basedOn w:val="a1"/>
    <w:link w:val="af0"/>
    <w:rsid w:val="00E66996"/>
    <w:rPr>
      <w:rFonts w:ascii="Arial" w:eastAsia="Times New Roman" w:hAnsi="Arial" w:cs="Arial"/>
      <w:color w:val="000000"/>
      <w:sz w:val="21"/>
      <w:szCs w:val="21"/>
    </w:rPr>
  </w:style>
  <w:style w:type="character" w:styleId="af1">
    <w:name w:val="Placeholder Text"/>
    <w:basedOn w:val="a1"/>
    <w:uiPriority w:val="99"/>
    <w:unhideWhenUsed/>
    <w:rsid w:val="00EE2657"/>
    <w:rPr>
      <w:color w:val="808080"/>
    </w:rPr>
  </w:style>
  <w:style w:type="character" w:customStyle="1" w:styleId="5Char">
    <w:name w:val="标题 5 Char"/>
    <w:basedOn w:val="a1"/>
    <w:link w:val="5"/>
    <w:semiHidden/>
    <w:rsid w:val="00B4672C"/>
    <w:rPr>
      <w:rFonts w:ascii="Arial" w:eastAsia="Times New Roman" w:hAnsi="Arial" w:cs="Arial"/>
      <w:b/>
      <w:bCs/>
      <w:color w:val="000000"/>
      <w:sz w:val="28"/>
      <w:szCs w:val="28"/>
    </w:rPr>
  </w:style>
  <w:style w:type="character" w:styleId="af2">
    <w:name w:val="Book Title"/>
    <w:basedOn w:val="a1"/>
    <w:uiPriority w:val="33"/>
    <w:qFormat/>
    <w:rsid w:val="00B4672C"/>
    <w:rPr>
      <w:b/>
      <w:bCs/>
      <w:smallCaps/>
      <w:spacing w:val="5"/>
    </w:rPr>
  </w:style>
  <w:style w:type="paragraph" w:customStyle="1" w:styleId="Default">
    <w:name w:val="Default"/>
    <w:rsid w:val="007B5885"/>
    <w:pPr>
      <w:widowControl w:val="0"/>
      <w:autoSpaceDE w:val="0"/>
      <w:autoSpaceDN w:val="0"/>
      <w:adjustRightInd w:val="0"/>
    </w:pPr>
    <w:rPr>
      <w:rFonts w:ascii="黑体ā" w:eastAsia="黑体ā" w:cs="黑体ā"/>
      <w:color w:val="000000"/>
      <w:sz w:val="24"/>
      <w:szCs w:val="24"/>
    </w:rPr>
  </w:style>
</w:styles>
</file>

<file path=word/webSettings.xml><?xml version="1.0" encoding="utf-8"?>
<w:webSettings xmlns:r="http://schemas.openxmlformats.org/officeDocument/2006/relationships" xmlns:w="http://schemas.openxmlformats.org/wordprocessingml/2006/main">
  <w:divs>
    <w:div w:id="83574752">
      <w:bodyDiv w:val="1"/>
      <w:marLeft w:val="0"/>
      <w:marRight w:val="0"/>
      <w:marTop w:val="0"/>
      <w:marBottom w:val="0"/>
      <w:divBdr>
        <w:top w:val="none" w:sz="0" w:space="0" w:color="auto"/>
        <w:left w:val="none" w:sz="0" w:space="0" w:color="auto"/>
        <w:bottom w:val="none" w:sz="0" w:space="0" w:color="auto"/>
        <w:right w:val="none" w:sz="0" w:space="0" w:color="auto"/>
      </w:divBdr>
    </w:div>
    <w:div w:id="432630961">
      <w:bodyDiv w:val="1"/>
      <w:marLeft w:val="0"/>
      <w:marRight w:val="0"/>
      <w:marTop w:val="0"/>
      <w:marBottom w:val="0"/>
      <w:divBdr>
        <w:top w:val="none" w:sz="0" w:space="0" w:color="auto"/>
        <w:left w:val="none" w:sz="0" w:space="0" w:color="auto"/>
        <w:bottom w:val="none" w:sz="0" w:space="0" w:color="auto"/>
        <w:right w:val="none" w:sz="0" w:space="0" w:color="auto"/>
      </w:divBdr>
    </w:div>
    <w:div w:id="434834792">
      <w:bodyDiv w:val="1"/>
      <w:marLeft w:val="0"/>
      <w:marRight w:val="0"/>
      <w:marTop w:val="0"/>
      <w:marBottom w:val="0"/>
      <w:divBdr>
        <w:top w:val="none" w:sz="0" w:space="0" w:color="auto"/>
        <w:left w:val="none" w:sz="0" w:space="0" w:color="auto"/>
        <w:bottom w:val="none" w:sz="0" w:space="0" w:color="auto"/>
        <w:right w:val="none" w:sz="0" w:space="0" w:color="auto"/>
      </w:divBdr>
    </w:div>
    <w:div w:id="622929187">
      <w:bodyDiv w:val="1"/>
      <w:marLeft w:val="0"/>
      <w:marRight w:val="0"/>
      <w:marTop w:val="0"/>
      <w:marBottom w:val="0"/>
      <w:divBdr>
        <w:top w:val="none" w:sz="0" w:space="0" w:color="auto"/>
        <w:left w:val="none" w:sz="0" w:space="0" w:color="auto"/>
        <w:bottom w:val="none" w:sz="0" w:space="0" w:color="auto"/>
        <w:right w:val="none" w:sz="0" w:space="0" w:color="auto"/>
      </w:divBdr>
    </w:div>
    <w:div w:id="661472587">
      <w:bodyDiv w:val="1"/>
      <w:marLeft w:val="0"/>
      <w:marRight w:val="0"/>
      <w:marTop w:val="0"/>
      <w:marBottom w:val="0"/>
      <w:divBdr>
        <w:top w:val="none" w:sz="0" w:space="0" w:color="auto"/>
        <w:left w:val="none" w:sz="0" w:space="0" w:color="auto"/>
        <w:bottom w:val="none" w:sz="0" w:space="0" w:color="auto"/>
        <w:right w:val="none" w:sz="0" w:space="0" w:color="auto"/>
      </w:divBdr>
    </w:div>
    <w:div w:id="1040783257">
      <w:bodyDiv w:val="1"/>
      <w:marLeft w:val="0"/>
      <w:marRight w:val="0"/>
      <w:marTop w:val="0"/>
      <w:marBottom w:val="0"/>
      <w:divBdr>
        <w:top w:val="none" w:sz="0" w:space="0" w:color="auto"/>
        <w:left w:val="none" w:sz="0" w:space="0" w:color="auto"/>
        <w:bottom w:val="none" w:sz="0" w:space="0" w:color="auto"/>
        <w:right w:val="none" w:sz="0" w:space="0" w:color="auto"/>
      </w:divBdr>
    </w:div>
    <w:div w:id="1180776245">
      <w:bodyDiv w:val="1"/>
      <w:marLeft w:val="0"/>
      <w:marRight w:val="0"/>
      <w:marTop w:val="0"/>
      <w:marBottom w:val="0"/>
      <w:divBdr>
        <w:top w:val="none" w:sz="0" w:space="0" w:color="auto"/>
        <w:left w:val="none" w:sz="0" w:space="0" w:color="auto"/>
        <w:bottom w:val="none" w:sz="0" w:space="0" w:color="auto"/>
        <w:right w:val="none" w:sz="0" w:space="0" w:color="auto"/>
      </w:divBdr>
    </w:div>
    <w:div w:id="1377698950">
      <w:bodyDiv w:val="1"/>
      <w:marLeft w:val="0"/>
      <w:marRight w:val="0"/>
      <w:marTop w:val="0"/>
      <w:marBottom w:val="0"/>
      <w:divBdr>
        <w:top w:val="none" w:sz="0" w:space="0" w:color="auto"/>
        <w:left w:val="none" w:sz="0" w:space="0" w:color="auto"/>
        <w:bottom w:val="none" w:sz="0" w:space="0" w:color="auto"/>
        <w:right w:val="none" w:sz="0" w:space="0" w:color="auto"/>
      </w:divBdr>
    </w:div>
    <w:div w:id="1449541249">
      <w:bodyDiv w:val="1"/>
      <w:marLeft w:val="0"/>
      <w:marRight w:val="0"/>
      <w:marTop w:val="0"/>
      <w:marBottom w:val="0"/>
      <w:divBdr>
        <w:top w:val="none" w:sz="0" w:space="0" w:color="auto"/>
        <w:left w:val="none" w:sz="0" w:space="0" w:color="auto"/>
        <w:bottom w:val="none" w:sz="0" w:space="0" w:color="auto"/>
        <w:right w:val="none" w:sz="0" w:space="0" w:color="auto"/>
      </w:divBdr>
    </w:div>
    <w:div w:id="1585332067">
      <w:bodyDiv w:val="1"/>
      <w:marLeft w:val="0"/>
      <w:marRight w:val="0"/>
      <w:marTop w:val="0"/>
      <w:marBottom w:val="0"/>
      <w:divBdr>
        <w:top w:val="none" w:sz="0" w:space="0" w:color="auto"/>
        <w:left w:val="none" w:sz="0" w:space="0" w:color="auto"/>
        <w:bottom w:val="none" w:sz="0" w:space="0" w:color="auto"/>
        <w:right w:val="none" w:sz="0" w:space="0" w:color="auto"/>
      </w:divBdr>
    </w:div>
    <w:div w:id="2015496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3" textRotate="1"/>
    <customShpInfo spid="_x0000_s2059" textRotate="1"/>
    <customShpInfo spid="_x0000_s2055" textRotate="1"/>
    <customShpInfo spid="_x0000_s2056" textRotate="1"/>
    <customShpInfo spid="_x0000_s2057" textRotate="1"/>
    <customShpInfo spid="_x0000_s2058" textRotate="1"/>
    <customShpInfo spid="_x0000_s1026"/>
    <customShpInfo spid="_x0000_s1027"/>
    <customShpInfo spid="_x0000_s1028"/>
    <customShpInfo spid="_x0000_s1029"/>
    <customShpInfo spid="_x0000_s1031"/>
    <customShpInfo spid="_x0000_s1033"/>
    <customShpInfo spid="_x0000_s1036"/>
    <customShpInfo spid="_x0000_s1038"/>
    <customShpInfo spid="_x0000_s1039"/>
    <customShpInfo spid="_x0000_s1040"/>
    <customShpInfo spid="_x0000_s1043"/>
    <customShpInfo spid="_x0000_s1055"/>
    <customShpInfo spid="_x0000_s1056"/>
    <customShpInfo spid="_x0000_s1057"/>
    <customShpInfo spid="_x0000_s1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AB03D-3BCE-4F26-AA64-B84CC452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夕阳</dc:creator>
  <cp:lastModifiedBy>Dell</cp:lastModifiedBy>
  <cp:revision>7</cp:revision>
  <cp:lastPrinted>2024-01-02T01:07:00Z</cp:lastPrinted>
  <dcterms:created xsi:type="dcterms:W3CDTF">2024-03-05T07:55:00Z</dcterms:created>
  <dcterms:modified xsi:type="dcterms:W3CDTF">2024-03-06T08:05:00Z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5046-12-19T09:28:49Z</vt:filetime>
  </property>
  <property fmtid="{D5CDD505-2E9C-101B-9397-08002B2CF9AE}" pid="4" name="KSOProductBuildVer">
    <vt:lpwstr>2052-11.1.0.14036</vt:lpwstr>
  </property>
  <property fmtid="{D5CDD505-2E9C-101B-9397-08002B2CF9AE}" pid="5" name="ICV">
    <vt:lpwstr>0D66C78E4EE04E2080560973C37B2813</vt:lpwstr>
  </property>
</Properties>
</file>